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F8" w:rsidRDefault="007B10F8"/>
    <w:p w:rsidR="00DD40B9" w:rsidRPr="00DD40B9" w:rsidRDefault="00DD40B9" w:rsidP="00DD40B9">
      <w:pPr>
        <w:jc w:val="center"/>
        <w:rPr>
          <w:rFonts w:asciiTheme="majorEastAsia" w:eastAsiaTheme="majorEastAsia" w:hAnsiTheme="majorEastAsia"/>
          <w:sz w:val="32"/>
          <w:szCs w:val="32"/>
        </w:rPr>
      </w:pPr>
      <w:r w:rsidRPr="00DD40B9">
        <w:rPr>
          <w:rFonts w:asciiTheme="majorEastAsia" w:eastAsiaTheme="majorEastAsia" w:hAnsiTheme="majorEastAsia" w:hint="eastAsia"/>
          <w:sz w:val="32"/>
          <w:szCs w:val="32"/>
        </w:rPr>
        <w:t>成都核瑞工程职业技术学校</w:t>
      </w:r>
    </w:p>
    <w:p w:rsidR="00DD40B9" w:rsidRPr="00DD40B9" w:rsidRDefault="00DD40B9" w:rsidP="00DD40B9">
      <w:pPr>
        <w:jc w:val="center"/>
        <w:rPr>
          <w:rFonts w:asciiTheme="majorEastAsia" w:eastAsiaTheme="majorEastAsia" w:hAnsiTheme="majorEastAsia"/>
          <w:sz w:val="32"/>
          <w:szCs w:val="32"/>
        </w:rPr>
      </w:pPr>
      <w:r w:rsidRPr="00DD40B9">
        <w:rPr>
          <w:rFonts w:asciiTheme="majorEastAsia" w:eastAsiaTheme="majorEastAsia" w:hAnsiTheme="majorEastAsia" w:hint="eastAsia"/>
          <w:sz w:val="32"/>
          <w:szCs w:val="32"/>
        </w:rPr>
        <w:t>章  程</w:t>
      </w:r>
    </w:p>
    <w:p w:rsidR="00DD40B9" w:rsidRPr="00352A4D" w:rsidRDefault="00DD40B9" w:rsidP="004F56D9">
      <w:pPr>
        <w:pStyle w:val="a6"/>
        <w:numPr>
          <w:ilvl w:val="0"/>
          <w:numId w:val="1"/>
        </w:numPr>
        <w:ind w:firstLineChars="0"/>
        <w:jc w:val="center"/>
        <w:rPr>
          <w:rFonts w:asciiTheme="majorEastAsia" w:eastAsiaTheme="majorEastAsia" w:hAnsiTheme="majorEastAsia"/>
          <w:b/>
          <w:sz w:val="32"/>
          <w:szCs w:val="32"/>
        </w:rPr>
      </w:pPr>
      <w:r w:rsidRPr="00352A4D">
        <w:rPr>
          <w:rFonts w:asciiTheme="majorEastAsia" w:eastAsiaTheme="majorEastAsia" w:hAnsiTheme="majorEastAsia" w:hint="eastAsia"/>
          <w:b/>
          <w:sz w:val="32"/>
          <w:szCs w:val="32"/>
        </w:rPr>
        <w:t>总则</w:t>
      </w:r>
    </w:p>
    <w:p w:rsidR="004F56D9" w:rsidRPr="004F56D9" w:rsidRDefault="004F56D9" w:rsidP="004F56D9">
      <w:pPr>
        <w:pStyle w:val="a6"/>
        <w:ind w:left="1110" w:firstLine="600"/>
        <w:rPr>
          <w:rFonts w:ascii="仿宋" w:eastAsia="仿宋" w:hAnsi="仿宋"/>
          <w:sz w:val="30"/>
          <w:szCs w:val="30"/>
        </w:rPr>
      </w:pPr>
      <w:r w:rsidRPr="004F56D9">
        <w:rPr>
          <w:rFonts w:ascii="仿宋" w:eastAsia="仿宋" w:hAnsi="仿宋" w:hint="eastAsia"/>
          <w:sz w:val="30"/>
          <w:szCs w:val="30"/>
        </w:rPr>
        <w:t xml:space="preserve">第一条 </w:t>
      </w:r>
      <w:r w:rsidRPr="004F56D9">
        <w:rPr>
          <w:rFonts w:ascii="仿宋" w:eastAsia="仿宋" w:hAnsi="仿宋" w:hint="eastAsia"/>
          <w:sz w:val="32"/>
          <w:szCs w:val="32"/>
        </w:rPr>
        <w:t xml:space="preserve"> </w:t>
      </w:r>
      <w:r w:rsidRPr="004F56D9">
        <w:rPr>
          <w:rFonts w:ascii="仿宋" w:eastAsia="仿宋" w:hAnsi="仿宋" w:hint="eastAsia"/>
          <w:sz w:val="30"/>
          <w:szCs w:val="30"/>
        </w:rPr>
        <w:t>本单位的名称是</w:t>
      </w:r>
      <w:r w:rsidRPr="004F56D9">
        <w:rPr>
          <w:rFonts w:ascii="仿宋" w:eastAsia="仿宋" w:hAnsi="仿宋" w:hint="eastAsia"/>
          <w:sz w:val="30"/>
          <w:szCs w:val="30"/>
          <w:u w:val="single"/>
        </w:rPr>
        <w:t xml:space="preserve">   成都核瑞工程职业技术学校  </w:t>
      </w:r>
      <w:r w:rsidRPr="004F56D9">
        <w:rPr>
          <w:rFonts w:ascii="仿宋" w:eastAsia="仿宋" w:hAnsi="仿宋" w:hint="eastAsia"/>
          <w:sz w:val="30"/>
          <w:szCs w:val="30"/>
        </w:rPr>
        <w:t>。</w:t>
      </w:r>
    </w:p>
    <w:p w:rsidR="004F56D9" w:rsidRDefault="004F56D9" w:rsidP="004F56D9">
      <w:pPr>
        <w:pStyle w:val="a6"/>
        <w:ind w:left="1110" w:firstLine="600"/>
        <w:rPr>
          <w:rFonts w:ascii="仿宋" w:eastAsia="仿宋" w:hAnsi="仿宋"/>
          <w:sz w:val="30"/>
          <w:szCs w:val="30"/>
        </w:rPr>
      </w:pPr>
      <w:r w:rsidRPr="004F56D9">
        <w:rPr>
          <w:rFonts w:ascii="仿宋" w:eastAsia="仿宋" w:hAnsi="仿宋" w:hint="eastAsia"/>
          <w:sz w:val="30"/>
          <w:szCs w:val="30"/>
        </w:rPr>
        <w:t>第二条  本单位举办者是中国核工业第二三建设公司和宋远彬等47位自然人，</w:t>
      </w:r>
      <w:r>
        <w:rPr>
          <w:rFonts w:ascii="仿宋" w:eastAsia="仿宋" w:hAnsi="仿宋" w:hint="eastAsia"/>
          <w:sz w:val="30"/>
          <w:szCs w:val="30"/>
        </w:rPr>
        <w:t>利用非国有资产（或国有资产不超过投资的1/3）、自愿举办的非营利性社会服务活动的社会组织。</w:t>
      </w:r>
    </w:p>
    <w:p w:rsidR="004F56D9" w:rsidRDefault="004F56D9" w:rsidP="004F56D9">
      <w:pPr>
        <w:pStyle w:val="a6"/>
        <w:ind w:left="1110" w:firstLine="600"/>
        <w:rPr>
          <w:rFonts w:ascii="仿宋" w:eastAsia="仿宋" w:hAnsi="仿宋"/>
          <w:sz w:val="30"/>
          <w:szCs w:val="30"/>
        </w:rPr>
      </w:pPr>
      <w:r>
        <w:rPr>
          <w:rFonts w:ascii="仿宋" w:eastAsia="仿宋" w:hAnsi="仿宋" w:hint="eastAsia"/>
          <w:sz w:val="30"/>
          <w:szCs w:val="30"/>
        </w:rPr>
        <w:t>第三条  本单位的宗旨是：遵守宪法、法律、法规和国家政策，遵守社会道德风尚，单位设立的目的是：为成都市经济建设服务，根据成都市及四川省市场经济发展和产业结构的调整以及市场劳动力需求的变化，培养地方经济和社会发展急需的中等实用型人才。</w:t>
      </w:r>
    </w:p>
    <w:p w:rsidR="004F56D9" w:rsidRDefault="004F56D9" w:rsidP="004F56D9">
      <w:pPr>
        <w:pStyle w:val="a6"/>
        <w:ind w:left="1110" w:firstLine="600"/>
        <w:rPr>
          <w:rFonts w:ascii="仿宋" w:eastAsia="仿宋" w:hAnsi="仿宋"/>
          <w:sz w:val="30"/>
          <w:szCs w:val="30"/>
        </w:rPr>
      </w:pPr>
      <w:r>
        <w:rPr>
          <w:rFonts w:ascii="仿宋" w:eastAsia="仿宋" w:hAnsi="仿宋" w:hint="eastAsia"/>
          <w:sz w:val="30"/>
          <w:szCs w:val="30"/>
        </w:rPr>
        <w:t>第四条  本单位自觉接受成都市温江区民政局和业务主管单位的监督管理。</w:t>
      </w:r>
    </w:p>
    <w:p w:rsidR="004F56D9" w:rsidRDefault="004F56D9" w:rsidP="004F56D9">
      <w:pPr>
        <w:pStyle w:val="a6"/>
        <w:ind w:left="1110" w:firstLine="600"/>
        <w:rPr>
          <w:rFonts w:ascii="仿宋" w:eastAsia="仿宋" w:hAnsi="仿宋"/>
          <w:sz w:val="30"/>
          <w:szCs w:val="30"/>
        </w:rPr>
      </w:pPr>
      <w:r>
        <w:rPr>
          <w:rFonts w:ascii="仿宋" w:eastAsia="仿宋" w:hAnsi="仿宋" w:hint="eastAsia"/>
          <w:sz w:val="30"/>
          <w:szCs w:val="30"/>
        </w:rPr>
        <w:t>第五条  本单位的住所地是：成都市温江区和盛镇烈士路105号，邮政编码：611130。</w:t>
      </w:r>
    </w:p>
    <w:p w:rsidR="004F56D9" w:rsidRDefault="004F56D9" w:rsidP="004F56D9">
      <w:pPr>
        <w:pStyle w:val="a6"/>
        <w:ind w:left="1110" w:firstLine="600"/>
        <w:rPr>
          <w:rFonts w:ascii="仿宋" w:eastAsia="仿宋" w:hAnsi="仿宋"/>
          <w:sz w:val="30"/>
          <w:szCs w:val="30"/>
        </w:rPr>
      </w:pPr>
      <w:r>
        <w:rPr>
          <w:rFonts w:ascii="仿宋" w:eastAsia="仿宋" w:hAnsi="仿宋" w:hint="eastAsia"/>
          <w:sz w:val="30"/>
          <w:szCs w:val="30"/>
        </w:rPr>
        <w:t>第六条  本章程中的各项条款与法律、法规、规章不符的，以法律、法规、规章的规定为准。</w:t>
      </w:r>
    </w:p>
    <w:p w:rsidR="004F56D9" w:rsidRPr="00352A4D" w:rsidRDefault="00803ECD" w:rsidP="00803ECD">
      <w:pPr>
        <w:pStyle w:val="a6"/>
        <w:numPr>
          <w:ilvl w:val="0"/>
          <w:numId w:val="1"/>
        </w:numPr>
        <w:ind w:firstLineChars="0"/>
        <w:jc w:val="center"/>
        <w:rPr>
          <w:rFonts w:asciiTheme="majorEastAsia" w:eastAsiaTheme="majorEastAsia" w:hAnsiTheme="majorEastAsia"/>
          <w:b/>
          <w:sz w:val="32"/>
          <w:szCs w:val="32"/>
        </w:rPr>
      </w:pPr>
      <w:r w:rsidRPr="00352A4D">
        <w:rPr>
          <w:rFonts w:asciiTheme="majorEastAsia" w:eastAsiaTheme="majorEastAsia" w:hAnsiTheme="majorEastAsia" w:hint="eastAsia"/>
          <w:b/>
          <w:sz w:val="32"/>
          <w:szCs w:val="32"/>
        </w:rPr>
        <w:t xml:space="preserve">     举办者、开办资金和业务范围</w:t>
      </w:r>
    </w:p>
    <w:p w:rsidR="00803ECD" w:rsidRDefault="00803ECD" w:rsidP="00803ECD">
      <w:pPr>
        <w:pStyle w:val="a6"/>
        <w:ind w:left="1110" w:firstLine="600"/>
        <w:rPr>
          <w:rFonts w:ascii="仿宋" w:eastAsia="仿宋" w:hAnsi="仿宋"/>
          <w:sz w:val="30"/>
          <w:szCs w:val="30"/>
        </w:rPr>
      </w:pPr>
      <w:r w:rsidRPr="00803ECD">
        <w:rPr>
          <w:rFonts w:ascii="仿宋" w:eastAsia="仿宋" w:hAnsi="仿宋" w:hint="eastAsia"/>
          <w:sz w:val="30"/>
          <w:szCs w:val="30"/>
        </w:rPr>
        <w:t>第七条</w:t>
      </w:r>
      <w:r>
        <w:rPr>
          <w:rFonts w:ascii="仿宋" w:eastAsia="仿宋" w:hAnsi="仿宋" w:hint="eastAsia"/>
          <w:sz w:val="30"/>
          <w:szCs w:val="30"/>
        </w:rPr>
        <w:t xml:space="preserve">  本单位举办者享有下列权利：</w:t>
      </w:r>
    </w:p>
    <w:p w:rsidR="00803ECD" w:rsidRDefault="00803ECD" w:rsidP="00803ECD">
      <w:pPr>
        <w:pStyle w:val="a6"/>
        <w:numPr>
          <w:ilvl w:val="0"/>
          <w:numId w:val="2"/>
        </w:numPr>
        <w:ind w:firstLineChars="0"/>
        <w:rPr>
          <w:rFonts w:ascii="仿宋" w:eastAsia="仿宋" w:hAnsi="仿宋"/>
          <w:sz w:val="30"/>
          <w:szCs w:val="30"/>
        </w:rPr>
      </w:pPr>
      <w:r>
        <w:rPr>
          <w:rFonts w:ascii="仿宋" w:eastAsia="仿宋" w:hAnsi="仿宋" w:hint="eastAsia"/>
          <w:sz w:val="30"/>
          <w:szCs w:val="30"/>
        </w:rPr>
        <w:t>了解本单位经营状况和财务状况；</w:t>
      </w:r>
    </w:p>
    <w:p w:rsidR="00803ECD" w:rsidRDefault="00803ECD" w:rsidP="00803ECD">
      <w:pPr>
        <w:pStyle w:val="a6"/>
        <w:numPr>
          <w:ilvl w:val="0"/>
          <w:numId w:val="2"/>
        </w:numPr>
        <w:ind w:firstLineChars="0"/>
        <w:rPr>
          <w:rFonts w:ascii="仿宋" w:eastAsia="仿宋" w:hAnsi="仿宋"/>
          <w:sz w:val="30"/>
          <w:szCs w:val="30"/>
        </w:rPr>
      </w:pPr>
      <w:r>
        <w:rPr>
          <w:rFonts w:ascii="仿宋" w:eastAsia="仿宋" w:hAnsi="仿宋" w:hint="eastAsia"/>
          <w:sz w:val="30"/>
          <w:szCs w:val="30"/>
        </w:rPr>
        <w:t>推荐理董事和监事；</w:t>
      </w:r>
    </w:p>
    <w:p w:rsidR="00803ECD" w:rsidRDefault="00803ECD" w:rsidP="00803ECD">
      <w:pPr>
        <w:pStyle w:val="a6"/>
        <w:numPr>
          <w:ilvl w:val="0"/>
          <w:numId w:val="2"/>
        </w:numPr>
        <w:ind w:firstLineChars="0"/>
        <w:rPr>
          <w:rFonts w:ascii="仿宋" w:eastAsia="仿宋" w:hAnsi="仿宋"/>
          <w:sz w:val="30"/>
          <w:szCs w:val="30"/>
        </w:rPr>
      </w:pPr>
      <w:r>
        <w:rPr>
          <w:rFonts w:ascii="仿宋" w:eastAsia="仿宋" w:hAnsi="仿宋" w:hint="eastAsia"/>
          <w:sz w:val="30"/>
          <w:szCs w:val="30"/>
        </w:rPr>
        <w:t>有权查阅理董事会会议记录和本单位财务会计报告；</w:t>
      </w:r>
    </w:p>
    <w:p w:rsidR="00803ECD" w:rsidRDefault="00803ECD" w:rsidP="00803ECD">
      <w:pPr>
        <w:pStyle w:val="a6"/>
        <w:ind w:left="1110" w:firstLine="600"/>
        <w:rPr>
          <w:rFonts w:ascii="仿宋" w:eastAsia="仿宋" w:hAnsi="仿宋"/>
          <w:sz w:val="30"/>
          <w:szCs w:val="30"/>
        </w:rPr>
      </w:pPr>
      <w:r>
        <w:rPr>
          <w:rFonts w:ascii="仿宋" w:eastAsia="仿宋" w:hAnsi="仿宋" w:hint="eastAsia"/>
          <w:sz w:val="30"/>
          <w:szCs w:val="30"/>
        </w:rPr>
        <w:lastRenderedPageBreak/>
        <w:t>第八条  本单位开办资金：</w:t>
      </w:r>
      <w:r>
        <w:rPr>
          <w:rFonts w:ascii="仿宋" w:eastAsia="仿宋" w:hAnsi="仿宋" w:hint="eastAsia"/>
          <w:sz w:val="30"/>
          <w:szCs w:val="30"/>
          <w:u w:val="single"/>
        </w:rPr>
        <w:t xml:space="preserve"> 300万</w:t>
      </w:r>
      <w:r>
        <w:rPr>
          <w:rFonts w:ascii="仿宋" w:eastAsia="仿宋" w:hAnsi="仿宋" w:hint="eastAsia"/>
          <w:sz w:val="30"/>
          <w:szCs w:val="30"/>
        </w:rPr>
        <w:t>元。</w:t>
      </w:r>
    </w:p>
    <w:p w:rsidR="00803ECD" w:rsidRDefault="00803ECD" w:rsidP="00803ECD">
      <w:pPr>
        <w:pStyle w:val="a6"/>
        <w:ind w:left="1110" w:firstLine="600"/>
        <w:rPr>
          <w:rFonts w:ascii="仿宋" w:eastAsia="仿宋" w:hAnsi="仿宋"/>
          <w:sz w:val="30"/>
          <w:szCs w:val="30"/>
        </w:rPr>
      </w:pPr>
      <w:r>
        <w:rPr>
          <w:rFonts w:ascii="仿宋" w:eastAsia="仿宋" w:hAnsi="仿宋" w:hint="eastAsia"/>
          <w:sz w:val="30"/>
          <w:szCs w:val="30"/>
        </w:rPr>
        <w:t>第九条  本单位的业务范围：</w:t>
      </w:r>
    </w:p>
    <w:p w:rsidR="00803ECD" w:rsidRDefault="00803ECD" w:rsidP="00803ECD">
      <w:pPr>
        <w:pStyle w:val="a6"/>
        <w:numPr>
          <w:ilvl w:val="0"/>
          <w:numId w:val="3"/>
        </w:numPr>
        <w:ind w:firstLineChars="0"/>
        <w:rPr>
          <w:rFonts w:ascii="仿宋" w:eastAsia="仿宋" w:hAnsi="仿宋"/>
          <w:sz w:val="30"/>
          <w:szCs w:val="30"/>
        </w:rPr>
      </w:pPr>
      <w:r>
        <w:rPr>
          <w:rFonts w:ascii="仿宋" w:eastAsia="仿宋" w:hAnsi="仿宋" w:hint="eastAsia"/>
          <w:sz w:val="30"/>
          <w:szCs w:val="30"/>
        </w:rPr>
        <w:t xml:space="preserve"> 办学层次；</w:t>
      </w:r>
    </w:p>
    <w:p w:rsidR="00803ECD" w:rsidRDefault="00803ECD" w:rsidP="00803ECD">
      <w:pPr>
        <w:pStyle w:val="a6"/>
        <w:ind w:left="2790" w:firstLineChars="50" w:firstLine="150"/>
        <w:rPr>
          <w:rFonts w:ascii="仿宋" w:eastAsia="仿宋" w:hAnsi="仿宋"/>
          <w:sz w:val="30"/>
          <w:szCs w:val="30"/>
        </w:rPr>
      </w:pPr>
      <w:r>
        <w:rPr>
          <w:rFonts w:ascii="仿宋" w:eastAsia="仿宋" w:hAnsi="仿宋" w:hint="eastAsia"/>
          <w:sz w:val="30"/>
          <w:szCs w:val="30"/>
        </w:rPr>
        <w:t>中等教育。</w:t>
      </w:r>
    </w:p>
    <w:p w:rsidR="00803ECD" w:rsidRDefault="00803ECD" w:rsidP="00803ECD">
      <w:pPr>
        <w:pStyle w:val="a6"/>
        <w:numPr>
          <w:ilvl w:val="0"/>
          <w:numId w:val="3"/>
        </w:numPr>
        <w:ind w:firstLineChars="0"/>
        <w:rPr>
          <w:rFonts w:ascii="仿宋" w:eastAsia="仿宋" w:hAnsi="仿宋"/>
          <w:sz w:val="30"/>
          <w:szCs w:val="30"/>
        </w:rPr>
      </w:pPr>
      <w:r>
        <w:rPr>
          <w:rFonts w:ascii="仿宋" w:eastAsia="仿宋" w:hAnsi="仿宋" w:hint="eastAsia"/>
          <w:sz w:val="30"/>
          <w:szCs w:val="30"/>
        </w:rPr>
        <w:t xml:space="preserve"> 办学类型；</w:t>
      </w:r>
    </w:p>
    <w:p w:rsidR="00803ECD" w:rsidRDefault="00803ECD" w:rsidP="00803ECD">
      <w:pPr>
        <w:pStyle w:val="a6"/>
        <w:ind w:left="2790" w:firstLineChars="50" w:firstLine="150"/>
        <w:rPr>
          <w:rFonts w:ascii="仿宋" w:eastAsia="仿宋" w:hAnsi="仿宋"/>
          <w:sz w:val="30"/>
          <w:szCs w:val="30"/>
        </w:rPr>
      </w:pPr>
      <w:r>
        <w:rPr>
          <w:rFonts w:ascii="仿宋" w:eastAsia="仿宋" w:hAnsi="仿宋" w:hint="eastAsia"/>
          <w:sz w:val="30"/>
          <w:szCs w:val="30"/>
        </w:rPr>
        <w:t>学历教育（中等职业教育）。</w:t>
      </w:r>
    </w:p>
    <w:p w:rsidR="00803ECD" w:rsidRDefault="00803ECD" w:rsidP="00803ECD">
      <w:pPr>
        <w:pStyle w:val="a6"/>
        <w:numPr>
          <w:ilvl w:val="0"/>
          <w:numId w:val="3"/>
        </w:numPr>
        <w:ind w:firstLineChars="0"/>
        <w:rPr>
          <w:rFonts w:ascii="仿宋" w:eastAsia="仿宋" w:hAnsi="仿宋"/>
          <w:sz w:val="30"/>
          <w:szCs w:val="30"/>
        </w:rPr>
      </w:pPr>
      <w:r>
        <w:rPr>
          <w:rFonts w:ascii="仿宋" w:eastAsia="仿宋" w:hAnsi="仿宋" w:hint="eastAsia"/>
          <w:sz w:val="30"/>
          <w:szCs w:val="30"/>
        </w:rPr>
        <w:t xml:space="preserve"> 办学区域；</w:t>
      </w:r>
    </w:p>
    <w:p w:rsidR="00803ECD" w:rsidRDefault="00803ECD" w:rsidP="00803ECD">
      <w:pPr>
        <w:pStyle w:val="a6"/>
        <w:ind w:left="2790" w:firstLineChars="50" w:firstLine="150"/>
        <w:rPr>
          <w:rFonts w:ascii="仿宋" w:eastAsia="仿宋" w:hAnsi="仿宋"/>
          <w:sz w:val="30"/>
          <w:szCs w:val="30"/>
        </w:rPr>
      </w:pPr>
      <w:r>
        <w:rPr>
          <w:rFonts w:ascii="仿宋" w:eastAsia="仿宋" w:hAnsi="仿宋" w:hint="eastAsia"/>
          <w:sz w:val="30"/>
          <w:szCs w:val="30"/>
        </w:rPr>
        <w:t>四川省。</w:t>
      </w:r>
    </w:p>
    <w:p w:rsidR="00803ECD" w:rsidRDefault="00803ECD" w:rsidP="00803ECD">
      <w:pPr>
        <w:pStyle w:val="a6"/>
        <w:numPr>
          <w:ilvl w:val="0"/>
          <w:numId w:val="3"/>
        </w:numPr>
        <w:ind w:firstLineChars="0"/>
        <w:rPr>
          <w:rFonts w:ascii="仿宋" w:eastAsia="仿宋" w:hAnsi="仿宋"/>
          <w:sz w:val="30"/>
          <w:szCs w:val="30"/>
        </w:rPr>
      </w:pPr>
      <w:r>
        <w:rPr>
          <w:rFonts w:ascii="仿宋" w:eastAsia="仿宋" w:hAnsi="仿宋" w:hint="eastAsia"/>
          <w:sz w:val="30"/>
          <w:szCs w:val="30"/>
        </w:rPr>
        <w:t xml:space="preserve"> 办学形式；</w:t>
      </w:r>
    </w:p>
    <w:p w:rsidR="00803ECD" w:rsidRPr="00352A4D" w:rsidRDefault="00803ECD" w:rsidP="00803ECD">
      <w:pPr>
        <w:pStyle w:val="a6"/>
        <w:numPr>
          <w:ilvl w:val="0"/>
          <w:numId w:val="1"/>
        </w:numPr>
        <w:ind w:firstLineChars="0"/>
        <w:jc w:val="center"/>
        <w:rPr>
          <w:rFonts w:asciiTheme="majorEastAsia" w:eastAsiaTheme="majorEastAsia" w:hAnsiTheme="majorEastAsia"/>
          <w:b/>
          <w:sz w:val="32"/>
          <w:szCs w:val="32"/>
        </w:rPr>
      </w:pPr>
      <w:r w:rsidRPr="00352A4D">
        <w:rPr>
          <w:rFonts w:asciiTheme="majorEastAsia" w:eastAsiaTheme="majorEastAsia" w:hAnsiTheme="majorEastAsia" w:hint="eastAsia"/>
          <w:b/>
          <w:sz w:val="32"/>
          <w:szCs w:val="32"/>
        </w:rPr>
        <w:t xml:space="preserve">     组织管理制度</w:t>
      </w:r>
    </w:p>
    <w:p w:rsidR="00803ECD" w:rsidRDefault="00803ECD" w:rsidP="002D6A7F">
      <w:pPr>
        <w:pStyle w:val="a6"/>
        <w:ind w:left="1110" w:firstLine="600"/>
        <w:rPr>
          <w:rFonts w:ascii="仿宋" w:eastAsia="仿宋" w:hAnsi="仿宋"/>
          <w:sz w:val="30"/>
          <w:szCs w:val="30"/>
        </w:rPr>
      </w:pPr>
      <w:r w:rsidRPr="00803ECD">
        <w:rPr>
          <w:rFonts w:ascii="仿宋" w:eastAsia="仿宋" w:hAnsi="仿宋" w:hint="eastAsia"/>
          <w:sz w:val="30"/>
          <w:szCs w:val="30"/>
        </w:rPr>
        <w:t>第十条</w:t>
      </w:r>
      <w:r>
        <w:rPr>
          <w:rFonts w:ascii="仿宋" w:eastAsia="仿宋" w:hAnsi="仿宋" w:hint="eastAsia"/>
          <w:sz w:val="30"/>
          <w:szCs w:val="30"/>
        </w:rPr>
        <w:t xml:space="preserve"> </w:t>
      </w:r>
      <w:r w:rsidR="00F83D8C">
        <w:rPr>
          <w:rFonts w:ascii="仿宋" w:eastAsia="仿宋" w:hAnsi="仿宋" w:hint="eastAsia"/>
          <w:sz w:val="30"/>
          <w:szCs w:val="30"/>
        </w:rPr>
        <w:t xml:space="preserve"> </w:t>
      </w:r>
      <w:r>
        <w:rPr>
          <w:rFonts w:ascii="仿宋" w:eastAsia="仿宋" w:hAnsi="仿宋" w:hint="eastAsia"/>
          <w:sz w:val="30"/>
          <w:szCs w:val="30"/>
        </w:rPr>
        <w:t>本单位设理事会，其成员为</w:t>
      </w:r>
      <w:r>
        <w:rPr>
          <w:rFonts w:ascii="仿宋" w:eastAsia="仿宋" w:hAnsi="仿宋" w:hint="eastAsia"/>
          <w:sz w:val="30"/>
          <w:szCs w:val="30"/>
          <w:u w:val="single"/>
        </w:rPr>
        <w:t xml:space="preserve">  5  </w:t>
      </w:r>
      <w:r>
        <w:rPr>
          <w:rFonts w:ascii="仿宋" w:eastAsia="仿宋" w:hAnsi="仿宋" w:hint="eastAsia"/>
          <w:sz w:val="30"/>
          <w:szCs w:val="30"/>
        </w:rPr>
        <w:t>人。理事会是本单位的决策机构</w:t>
      </w:r>
      <w:r w:rsidR="002D6A7F">
        <w:rPr>
          <w:rFonts w:ascii="仿宋" w:eastAsia="仿宋" w:hAnsi="仿宋" w:hint="eastAsia"/>
          <w:sz w:val="30"/>
          <w:szCs w:val="30"/>
        </w:rPr>
        <w:t>。</w:t>
      </w:r>
    </w:p>
    <w:p w:rsidR="002D6A7F" w:rsidRDefault="002D6A7F" w:rsidP="002D6A7F">
      <w:pPr>
        <w:pStyle w:val="a6"/>
        <w:ind w:left="1110" w:firstLine="600"/>
        <w:rPr>
          <w:rFonts w:ascii="仿宋" w:eastAsia="仿宋" w:hAnsi="仿宋"/>
          <w:sz w:val="30"/>
          <w:szCs w:val="30"/>
        </w:rPr>
      </w:pPr>
      <w:r>
        <w:rPr>
          <w:rFonts w:ascii="仿宋" w:eastAsia="仿宋" w:hAnsi="仿宋" w:hint="eastAsia"/>
          <w:sz w:val="30"/>
          <w:szCs w:val="30"/>
        </w:rPr>
        <w:t>理事由举办者、职工代表及有关单位推选产生。</w:t>
      </w:r>
    </w:p>
    <w:p w:rsidR="002D6A7F" w:rsidRDefault="002D6A7F" w:rsidP="002D6A7F">
      <w:pPr>
        <w:pStyle w:val="a6"/>
        <w:ind w:left="1110" w:firstLine="600"/>
        <w:rPr>
          <w:rFonts w:ascii="仿宋" w:eastAsia="仿宋" w:hAnsi="仿宋"/>
          <w:sz w:val="30"/>
          <w:szCs w:val="30"/>
        </w:rPr>
      </w:pPr>
      <w:r>
        <w:rPr>
          <w:rFonts w:ascii="仿宋" w:eastAsia="仿宋" w:hAnsi="仿宋" w:hint="eastAsia"/>
          <w:sz w:val="30"/>
          <w:szCs w:val="30"/>
        </w:rPr>
        <w:t>理事每届任期</w:t>
      </w:r>
      <w:r>
        <w:rPr>
          <w:rFonts w:ascii="仿宋" w:eastAsia="仿宋" w:hAnsi="仿宋" w:hint="eastAsia"/>
          <w:sz w:val="30"/>
          <w:szCs w:val="30"/>
          <w:u w:val="single"/>
        </w:rPr>
        <w:t xml:space="preserve">  5  </w:t>
      </w:r>
      <w:r>
        <w:rPr>
          <w:rFonts w:ascii="仿宋" w:eastAsia="仿宋" w:hAnsi="仿宋" w:hint="eastAsia"/>
          <w:sz w:val="30"/>
          <w:szCs w:val="30"/>
        </w:rPr>
        <w:t>年，任期届满，连选可以连任。</w:t>
      </w:r>
    </w:p>
    <w:p w:rsidR="002D6A7F" w:rsidRDefault="002D6A7F" w:rsidP="002D6A7F">
      <w:pPr>
        <w:pStyle w:val="a6"/>
        <w:ind w:left="1110" w:firstLine="600"/>
        <w:rPr>
          <w:rFonts w:ascii="仿宋" w:eastAsia="仿宋" w:hAnsi="仿宋"/>
          <w:sz w:val="30"/>
          <w:szCs w:val="30"/>
        </w:rPr>
      </w:pPr>
      <w:r>
        <w:rPr>
          <w:rFonts w:ascii="仿宋" w:eastAsia="仿宋" w:hAnsi="仿宋" w:hint="eastAsia"/>
          <w:sz w:val="30"/>
          <w:szCs w:val="30"/>
        </w:rPr>
        <w:t xml:space="preserve">第十一条 </w:t>
      </w:r>
      <w:r w:rsidR="00F83D8C">
        <w:rPr>
          <w:rFonts w:ascii="仿宋" w:eastAsia="仿宋" w:hAnsi="仿宋" w:hint="eastAsia"/>
          <w:sz w:val="30"/>
          <w:szCs w:val="30"/>
        </w:rPr>
        <w:t xml:space="preserve"> </w:t>
      </w:r>
      <w:r>
        <w:rPr>
          <w:rFonts w:ascii="仿宋" w:eastAsia="仿宋" w:hAnsi="仿宋" w:hint="eastAsia"/>
          <w:sz w:val="30"/>
          <w:szCs w:val="30"/>
        </w:rPr>
        <w:t>理事会行使下列事项的决定权：</w:t>
      </w:r>
    </w:p>
    <w:p w:rsidR="002D6A7F" w:rsidRDefault="002D6A7F" w:rsidP="002D6A7F">
      <w:pPr>
        <w:pStyle w:val="a6"/>
        <w:numPr>
          <w:ilvl w:val="0"/>
          <w:numId w:val="4"/>
        </w:numPr>
        <w:ind w:firstLineChars="0"/>
        <w:rPr>
          <w:rFonts w:ascii="仿宋" w:eastAsia="仿宋" w:hAnsi="仿宋"/>
          <w:sz w:val="30"/>
          <w:szCs w:val="30"/>
        </w:rPr>
      </w:pPr>
      <w:r>
        <w:rPr>
          <w:rFonts w:ascii="仿宋" w:eastAsia="仿宋" w:hAnsi="仿宋" w:hint="eastAsia"/>
          <w:sz w:val="30"/>
          <w:szCs w:val="30"/>
        </w:rPr>
        <w:t>修改章程；</w:t>
      </w:r>
    </w:p>
    <w:p w:rsidR="002D6A7F" w:rsidRPr="002D6A7F" w:rsidRDefault="002D6A7F" w:rsidP="002D6A7F">
      <w:pPr>
        <w:pStyle w:val="a6"/>
        <w:numPr>
          <w:ilvl w:val="0"/>
          <w:numId w:val="4"/>
        </w:numPr>
        <w:ind w:firstLineChars="0"/>
        <w:rPr>
          <w:rFonts w:asciiTheme="majorEastAsia" w:eastAsiaTheme="majorEastAsia" w:hAnsiTheme="majorEastAsia"/>
          <w:sz w:val="32"/>
          <w:szCs w:val="32"/>
        </w:rPr>
      </w:pPr>
      <w:r>
        <w:rPr>
          <w:rFonts w:ascii="仿宋" w:eastAsia="仿宋" w:hAnsi="仿宋" w:hint="eastAsia"/>
          <w:sz w:val="30"/>
          <w:szCs w:val="30"/>
        </w:rPr>
        <w:t>业务活动计划；</w:t>
      </w:r>
    </w:p>
    <w:p w:rsidR="002D6A7F" w:rsidRPr="002D6A7F" w:rsidRDefault="002D6A7F" w:rsidP="002D6A7F">
      <w:pPr>
        <w:pStyle w:val="a6"/>
        <w:numPr>
          <w:ilvl w:val="0"/>
          <w:numId w:val="4"/>
        </w:numPr>
        <w:ind w:firstLineChars="0"/>
        <w:rPr>
          <w:rFonts w:asciiTheme="majorEastAsia" w:eastAsiaTheme="majorEastAsia" w:hAnsiTheme="majorEastAsia"/>
          <w:sz w:val="32"/>
          <w:szCs w:val="32"/>
        </w:rPr>
      </w:pPr>
      <w:r>
        <w:rPr>
          <w:rFonts w:ascii="仿宋" w:eastAsia="仿宋" w:hAnsi="仿宋" w:hint="eastAsia"/>
          <w:sz w:val="30"/>
          <w:szCs w:val="30"/>
        </w:rPr>
        <w:t>年度财务预算、决算方案；</w:t>
      </w:r>
    </w:p>
    <w:p w:rsidR="002D6A7F" w:rsidRPr="002D6A7F" w:rsidRDefault="002D6A7F" w:rsidP="002D6A7F">
      <w:pPr>
        <w:pStyle w:val="a6"/>
        <w:numPr>
          <w:ilvl w:val="0"/>
          <w:numId w:val="4"/>
        </w:numPr>
        <w:ind w:firstLineChars="0"/>
        <w:rPr>
          <w:rFonts w:asciiTheme="majorEastAsia" w:eastAsiaTheme="majorEastAsia" w:hAnsiTheme="majorEastAsia"/>
          <w:sz w:val="32"/>
          <w:szCs w:val="32"/>
        </w:rPr>
      </w:pPr>
      <w:r>
        <w:rPr>
          <w:rFonts w:ascii="仿宋" w:eastAsia="仿宋" w:hAnsi="仿宋" w:hint="eastAsia"/>
          <w:sz w:val="30"/>
          <w:szCs w:val="30"/>
        </w:rPr>
        <w:t>增加开办资金的方案；</w:t>
      </w:r>
    </w:p>
    <w:p w:rsidR="002D6A7F" w:rsidRPr="002D6A7F" w:rsidRDefault="002D6A7F" w:rsidP="002D6A7F">
      <w:pPr>
        <w:pStyle w:val="a6"/>
        <w:numPr>
          <w:ilvl w:val="0"/>
          <w:numId w:val="4"/>
        </w:numPr>
        <w:ind w:firstLineChars="0"/>
        <w:rPr>
          <w:rFonts w:asciiTheme="majorEastAsia" w:eastAsiaTheme="majorEastAsia" w:hAnsiTheme="majorEastAsia"/>
          <w:sz w:val="32"/>
          <w:szCs w:val="32"/>
        </w:rPr>
      </w:pPr>
      <w:r>
        <w:rPr>
          <w:rFonts w:ascii="仿宋" w:eastAsia="仿宋" w:hAnsi="仿宋" w:hint="eastAsia"/>
          <w:sz w:val="30"/>
          <w:szCs w:val="30"/>
        </w:rPr>
        <w:t>本单位的分立、合并或终止；</w:t>
      </w:r>
    </w:p>
    <w:p w:rsidR="002D6A7F" w:rsidRDefault="002D6A7F" w:rsidP="002D6A7F">
      <w:pPr>
        <w:pStyle w:val="a6"/>
        <w:numPr>
          <w:ilvl w:val="0"/>
          <w:numId w:val="4"/>
        </w:numPr>
        <w:ind w:firstLineChars="0"/>
        <w:rPr>
          <w:rFonts w:ascii="仿宋" w:eastAsia="仿宋" w:hAnsi="仿宋"/>
          <w:sz w:val="30"/>
          <w:szCs w:val="30"/>
        </w:rPr>
      </w:pPr>
      <w:r>
        <w:rPr>
          <w:rFonts w:ascii="仿宋" w:eastAsia="仿宋" w:hAnsi="仿宋" w:hint="eastAsia"/>
          <w:sz w:val="30"/>
          <w:szCs w:val="30"/>
        </w:rPr>
        <w:t>聘任或者解聘本单位主要负责人和确认由主要负责人提名聘任或者解聘的本单位副院长及财务负责人；</w:t>
      </w:r>
    </w:p>
    <w:p w:rsidR="002D6A7F" w:rsidRDefault="002D6A7F" w:rsidP="002D6A7F">
      <w:pPr>
        <w:pStyle w:val="a6"/>
        <w:numPr>
          <w:ilvl w:val="0"/>
          <w:numId w:val="4"/>
        </w:numPr>
        <w:ind w:firstLineChars="0"/>
        <w:rPr>
          <w:rFonts w:ascii="仿宋" w:eastAsia="仿宋" w:hAnsi="仿宋"/>
          <w:sz w:val="30"/>
          <w:szCs w:val="30"/>
        </w:rPr>
      </w:pPr>
      <w:r>
        <w:rPr>
          <w:rFonts w:ascii="仿宋" w:eastAsia="仿宋" w:hAnsi="仿宋" w:hint="eastAsia"/>
          <w:sz w:val="30"/>
          <w:szCs w:val="30"/>
        </w:rPr>
        <w:t>罢免、增补理事；</w:t>
      </w:r>
    </w:p>
    <w:p w:rsidR="002D6A7F" w:rsidRDefault="002D6A7F" w:rsidP="002D6A7F">
      <w:pPr>
        <w:pStyle w:val="a6"/>
        <w:numPr>
          <w:ilvl w:val="0"/>
          <w:numId w:val="4"/>
        </w:numPr>
        <w:ind w:firstLineChars="0"/>
        <w:rPr>
          <w:rFonts w:ascii="仿宋" w:eastAsia="仿宋" w:hAnsi="仿宋"/>
          <w:sz w:val="30"/>
          <w:szCs w:val="30"/>
        </w:rPr>
      </w:pPr>
      <w:r>
        <w:rPr>
          <w:rFonts w:ascii="仿宋" w:eastAsia="仿宋" w:hAnsi="仿宋" w:hint="eastAsia"/>
          <w:sz w:val="30"/>
          <w:szCs w:val="30"/>
        </w:rPr>
        <w:lastRenderedPageBreak/>
        <w:t>内部机构的设置；</w:t>
      </w:r>
    </w:p>
    <w:p w:rsidR="002D6A7F" w:rsidRDefault="002D6A7F" w:rsidP="002D6A7F">
      <w:pPr>
        <w:pStyle w:val="a6"/>
        <w:numPr>
          <w:ilvl w:val="0"/>
          <w:numId w:val="4"/>
        </w:numPr>
        <w:ind w:firstLineChars="0"/>
        <w:rPr>
          <w:rFonts w:ascii="仿宋" w:eastAsia="仿宋" w:hAnsi="仿宋"/>
          <w:sz w:val="30"/>
          <w:szCs w:val="30"/>
        </w:rPr>
      </w:pPr>
      <w:r>
        <w:rPr>
          <w:rFonts w:ascii="仿宋" w:eastAsia="仿宋" w:hAnsi="仿宋" w:hint="eastAsia"/>
          <w:sz w:val="30"/>
          <w:szCs w:val="30"/>
        </w:rPr>
        <w:t>制定内部管理制度；</w:t>
      </w:r>
    </w:p>
    <w:p w:rsidR="002D6A7F" w:rsidRDefault="002D6A7F" w:rsidP="002D6A7F">
      <w:pPr>
        <w:pStyle w:val="a6"/>
        <w:numPr>
          <w:ilvl w:val="0"/>
          <w:numId w:val="4"/>
        </w:numPr>
        <w:ind w:firstLineChars="0"/>
        <w:rPr>
          <w:rFonts w:ascii="仿宋" w:eastAsia="仿宋" w:hAnsi="仿宋"/>
          <w:sz w:val="30"/>
          <w:szCs w:val="30"/>
        </w:rPr>
      </w:pPr>
      <w:r>
        <w:rPr>
          <w:rFonts w:ascii="仿宋" w:eastAsia="仿宋" w:hAnsi="仿宋" w:hint="eastAsia"/>
          <w:sz w:val="30"/>
          <w:szCs w:val="30"/>
        </w:rPr>
        <w:t>从业人员的工资报酬；</w:t>
      </w:r>
    </w:p>
    <w:p w:rsidR="00803ECD" w:rsidRDefault="002D6A7F" w:rsidP="002D6A7F">
      <w:pPr>
        <w:pStyle w:val="a6"/>
        <w:ind w:left="1110" w:firstLine="600"/>
        <w:rPr>
          <w:rFonts w:ascii="仿宋" w:eastAsia="仿宋" w:hAnsi="仿宋"/>
          <w:sz w:val="30"/>
          <w:szCs w:val="30"/>
        </w:rPr>
      </w:pPr>
      <w:r>
        <w:rPr>
          <w:rFonts w:ascii="仿宋" w:eastAsia="仿宋" w:hAnsi="仿宋" w:hint="eastAsia"/>
          <w:sz w:val="30"/>
          <w:szCs w:val="30"/>
        </w:rPr>
        <w:t>第十二条</w:t>
      </w:r>
      <w:r w:rsidR="00F83D8C">
        <w:rPr>
          <w:rFonts w:ascii="仿宋" w:eastAsia="仿宋" w:hAnsi="仿宋" w:hint="eastAsia"/>
          <w:sz w:val="30"/>
          <w:szCs w:val="30"/>
        </w:rPr>
        <w:t xml:space="preserve"> </w:t>
      </w:r>
      <w:r>
        <w:rPr>
          <w:rFonts w:ascii="仿宋" w:eastAsia="仿宋" w:hAnsi="仿宋" w:hint="eastAsia"/>
          <w:sz w:val="30"/>
          <w:szCs w:val="30"/>
        </w:rPr>
        <w:t xml:space="preserve"> 理事会每年召开两次会议。有下列情形之一，应当召开理事会会议：</w:t>
      </w:r>
    </w:p>
    <w:p w:rsidR="002D6A7F" w:rsidRDefault="002D6A7F" w:rsidP="002D6A7F">
      <w:pPr>
        <w:pStyle w:val="a6"/>
        <w:numPr>
          <w:ilvl w:val="0"/>
          <w:numId w:val="5"/>
        </w:numPr>
        <w:ind w:firstLineChars="0"/>
        <w:rPr>
          <w:rFonts w:ascii="仿宋" w:eastAsia="仿宋" w:hAnsi="仿宋"/>
          <w:sz w:val="30"/>
          <w:szCs w:val="30"/>
        </w:rPr>
      </w:pPr>
      <w:r>
        <w:rPr>
          <w:rFonts w:ascii="仿宋" w:eastAsia="仿宋" w:hAnsi="仿宋" w:hint="eastAsia"/>
          <w:sz w:val="30"/>
          <w:szCs w:val="30"/>
        </w:rPr>
        <w:t>理事长认为必要时。</w:t>
      </w:r>
    </w:p>
    <w:p w:rsidR="002D6A7F" w:rsidRDefault="002D6A7F" w:rsidP="002D6A7F">
      <w:pPr>
        <w:pStyle w:val="a6"/>
        <w:numPr>
          <w:ilvl w:val="0"/>
          <w:numId w:val="5"/>
        </w:numPr>
        <w:ind w:firstLineChars="0"/>
        <w:rPr>
          <w:rFonts w:ascii="仿宋" w:eastAsia="仿宋" w:hAnsi="仿宋"/>
          <w:sz w:val="30"/>
          <w:szCs w:val="30"/>
        </w:rPr>
      </w:pPr>
      <w:r>
        <w:rPr>
          <w:rFonts w:ascii="仿宋" w:eastAsia="仿宋" w:hAnsi="仿宋" w:hint="eastAsia"/>
          <w:sz w:val="30"/>
          <w:szCs w:val="30"/>
        </w:rPr>
        <w:t>1/3以上理事联名提议时。</w:t>
      </w:r>
    </w:p>
    <w:p w:rsidR="002D6A7F" w:rsidRDefault="002D6A7F" w:rsidP="002D6A7F">
      <w:pPr>
        <w:pStyle w:val="a6"/>
        <w:numPr>
          <w:ilvl w:val="0"/>
          <w:numId w:val="5"/>
        </w:numPr>
        <w:ind w:firstLineChars="0"/>
        <w:rPr>
          <w:rFonts w:ascii="仿宋" w:eastAsia="仿宋" w:hAnsi="仿宋"/>
          <w:sz w:val="30"/>
          <w:szCs w:val="30"/>
        </w:rPr>
      </w:pPr>
      <w:r>
        <w:rPr>
          <w:rFonts w:ascii="仿宋" w:eastAsia="仿宋" w:hAnsi="仿宋" w:hint="eastAsia"/>
          <w:sz w:val="30"/>
          <w:szCs w:val="30"/>
        </w:rPr>
        <w:t>决定年度工作计划、预决算和年度总结。</w:t>
      </w:r>
    </w:p>
    <w:p w:rsidR="002D6A7F" w:rsidRDefault="002D6A7F" w:rsidP="002D6A7F">
      <w:pPr>
        <w:pStyle w:val="a6"/>
        <w:numPr>
          <w:ilvl w:val="0"/>
          <w:numId w:val="5"/>
        </w:numPr>
        <w:ind w:firstLineChars="0"/>
        <w:rPr>
          <w:rFonts w:ascii="仿宋" w:eastAsia="仿宋" w:hAnsi="仿宋"/>
          <w:sz w:val="30"/>
          <w:szCs w:val="30"/>
        </w:rPr>
      </w:pPr>
      <w:r>
        <w:rPr>
          <w:rFonts w:ascii="仿宋" w:eastAsia="仿宋" w:hAnsi="仿宋" w:hint="eastAsia"/>
          <w:sz w:val="30"/>
          <w:szCs w:val="30"/>
        </w:rPr>
        <w:t>章程的修改。</w:t>
      </w:r>
    </w:p>
    <w:p w:rsidR="002D6A7F" w:rsidRDefault="002D6A7F" w:rsidP="002D6A7F">
      <w:pPr>
        <w:pStyle w:val="a6"/>
        <w:numPr>
          <w:ilvl w:val="0"/>
          <w:numId w:val="5"/>
        </w:numPr>
        <w:ind w:firstLineChars="0"/>
        <w:rPr>
          <w:rFonts w:ascii="仿宋" w:eastAsia="仿宋" w:hAnsi="仿宋"/>
          <w:sz w:val="30"/>
          <w:szCs w:val="30"/>
        </w:rPr>
      </w:pPr>
      <w:r>
        <w:rPr>
          <w:rFonts w:ascii="仿宋" w:eastAsia="仿宋" w:hAnsi="仿宋" w:hint="eastAsia"/>
          <w:sz w:val="30"/>
          <w:szCs w:val="30"/>
        </w:rPr>
        <w:t>本单位的分立、合并或终止。</w:t>
      </w:r>
    </w:p>
    <w:p w:rsidR="00803ECD" w:rsidRDefault="00F83D8C" w:rsidP="00F83D8C">
      <w:pPr>
        <w:pStyle w:val="a6"/>
        <w:ind w:left="1110" w:firstLine="600"/>
        <w:rPr>
          <w:rFonts w:ascii="仿宋" w:eastAsia="仿宋" w:hAnsi="仿宋"/>
          <w:sz w:val="30"/>
          <w:szCs w:val="30"/>
        </w:rPr>
      </w:pPr>
      <w:r>
        <w:rPr>
          <w:rFonts w:ascii="仿宋" w:eastAsia="仿宋" w:hAnsi="仿宋" w:hint="eastAsia"/>
          <w:sz w:val="30"/>
          <w:szCs w:val="30"/>
        </w:rPr>
        <w:t>第十三条  理事会设理事长1名，理事长、副理事长由理事会以全体理事的过半数选举产生或罢免。</w:t>
      </w:r>
    </w:p>
    <w:p w:rsidR="00F83D8C" w:rsidRDefault="00F83D8C" w:rsidP="00F83D8C">
      <w:pPr>
        <w:pStyle w:val="a6"/>
        <w:ind w:left="1110" w:firstLine="600"/>
        <w:rPr>
          <w:rFonts w:ascii="仿宋" w:eastAsia="仿宋" w:hAnsi="仿宋"/>
          <w:sz w:val="30"/>
          <w:szCs w:val="30"/>
        </w:rPr>
      </w:pPr>
      <w:r>
        <w:rPr>
          <w:rFonts w:ascii="仿宋" w:eastAsia="仿宋" w:hAnsi="仿宋" w:hint="eastAsia"/>
          <w:sz w:val="30"/>
          <w:szCs w:val="30"/>
        </w:rPr>
        <w:t>第十四条  副理事长协助理事长工作，理事长不能行使职权时，由理事长指定的副理事长代其行使职权。</w:t>
      </w:r>
    </w:p>
    <w:p w:rsidR="00F83D8C" w:rsidRDefault="00F83D8C" w:rsidP="00F83D8C">
      <w:pPr>
        <w:pStyle w:val="a6"/>
        <w:ind w:left="1110" w:firstLine="600"/>
        <w:rPr>
          <w:rFonts w:ascii="仿宋" w:eastAsia="仿宋" w:hAnsi="仿宋"/>
          <w:sz w:val="30"/>
          <w:szCs w:val="30"/>
        </w:rPr>
      </w:pPr>
      <w:r>
        <w:rPr>
          <w:rFonts w:ascii="仿宋" w:eastAsia="仿宋" w:hAnsi="仿宋" w:hint="eastAsia"/>
          <w:sz w:val="30"/>
          <w:szCs w:val="30"/>
        </w:rPr>
        <w:t>第十五条  召开理事会会议，应于会议召开10日前将会议的时间、地点、内容等一并通知全体理事。理事因故不能出席，可以书面委托其他理事代为出席理事会，委托书必须载明授权范围。</w:t>
      </w:r>
    </w:p>
    <w:p w:rsidR="00F83D8C" w:rsidRDefault="00F83D8C" w:rsidP="00F83D8C">
      <w:pPr>
        <w:pStyle w:val="a6"/>
        <w:ind w:left="1110" w:firstLine="600"/>
        <w:rPr>
          <w:rFonts w:ascii="仿宋" w:eastAsia="仿宋" w:hAnsi="仿宋"/>
          <w:sz w:val="30"/>
          <w:szCs w:val="30"/>
        </w:rPr>
      </w:pPr>
      <w:r>
        <w:rPr>
          <w:rFonts w:ascii="仿宋" w:eastAsia="仿宋" w:hAnsi="仿宋" w:hint="eastAsia"/>
          <w:sz w:val="30"/>
          <w:szCs w:val="30"/>
        </w:rPr>
        <w:t>第十六条  理事会会议应由2/3以上的理事出席方可举行。理事会会议实行无记名1人1票制。理事会作出决议，必须经全体理事的过半数通过。</w:t>
      </w:r>
    </w:p>
    <w:p w:rsidR="00F83D8C" w:rsidRDefault="00F83D8C" w:rsidP="00F83D8C">
      <w:pPr>
        <w:pStyle w:val="a6"/>
        <w:ind w:left="1110" w:firstLine="600"/>
        <w:rPr>
          <w:rFonts w:ascii="仿宋" w:eastAsia="仿宋" w:hAnsi="仿宋"/>
          <w:sz w:val="30"/>
          <w:szCs w:val="30"/>
        </w:rPr>
      </w:pPr>
      <w:r>
        <w:rPr>
          <w:rFonts w:ascii="仿宋" w:eastAsia="仿宋" w:hAnsi="仿宋" w:hint="eastAsia"/>
          <w:sz w:val="30"/>
          <w:szCs w:val="30"/>
        </w:rPr>
        <w:t>第十七条  理事会会议应当制作会议记录。形成决议的，应当当场制作会议纪要，并由出席会议的理事审阅、签名。理事会决议违反法律、法规或章程规定，致使本单位遭受损失的，参与决议的理事应当承担责</w:t>
      </w:r>
      <w:r>
        <w:rPr>
          <w:rFonts w:ascii="仿宋" w:eastAsia="仿宋" w:hAnsi="仿宋" w:hint="eastAsia"/>
          <w:sz w:val="30"/>
          <w:szCs w:val="30"/>
        </w:rPr>
        <w:lastRenderedPageBreak/>
        <w:t>任。但经证明在表决时反对并记载于会议记录的，该理事可免除责任。</w:t>
      </w:r>
    </w:p>
    <w:p w:rsidR="00F83D8C" w:rsidRDefault="00F83D8C" w:rsidP="00F83D8C">
      <w:pPr>
        <w:pStyle w:val="a6"/>
        <w:ind w:left="1110" w:firstLine="600"/>
        <w:rPr>
          <w:rFonts w:ascii="仿宋" w:eastAsia="仿宋" w:hAnsi="仿宋"/>
          <w:sz w:val="30"/>
          <w:szCs w:val="30"/>
        </w:rPr>
      </w:pPr>
      <w:r>
        <w:rPr>
          <w:rFonts w:ascii="仿宋" w:eastAsia="仿宋" w:hAnsi="仿宋" w:hint="eastAsia"/>
          <w:sz w:val="30"/>
          <w:szCs w:val="30"/>
        </w:rPr>
        <w:t>理事会议记录由理事长指定的人员存档保管。</w:t>
      </w:r>
    </w:p>
    <w:p w:rsidR="00F83D8C" w:rsidRDefault="00F83D8C" w:rsidP="00F83D8C">
      <w:pPr>
        <w:pStyle w:val="a6"/>
        <w:ind w:left="1110" w:firstLine="600"/>
        <w:rPr>
          <w:rFonts w:ascii="仿宋" w:eastAsia="仿宋" w:hAnsi="仿宋"/>
          <w:sz w:val="30"/>
          <w:szCs w:val="30"/>
        </w:rPr>
      </w:pPr>
      <w:r>
        <w:rPr>
          <w:rFonts w:ascii="仿宋" w:eastAsia="仿宋" w:hAnsi="仿宋" w:hint="eastAsia"/>
          <w:sz w:val="30"/>
          <w:szCs w:val="30"/>
        </w:rPr>
        <w:t>第十八条  理事长行使下列职权：</w:t>
      </w:r>
    </w:p>
    <w:p w:rsidR="00F83D8C" w:rsidRDefault="00F83D8C" w:rsidP="00F83D8C">
      <w:pPr>
        <w:pStyle w:val="a6"/>
        <w:numPr>
          <w:ilvl w:val="0"/>
          <w:numId w:val="6"/>
        </w:numPr>
        <w:ind w:firstLineChars="0"/>
        <w:rPr>
          <w:rFonts w:ascii="仿宋" w:eastAsia="仿宋" w:hAnsi="仿宋"/>
          <w:sz w:val="30"/>
          <w:szCs w:val="30"/>
        </w:rPr>
      </w:pPr>
      <w:r>
        <w:rPr>
          <w:rFonts w:ascii="仿宋" w:eastAsia="仿宋" w:hAnsi="仿宋" w:hint="eastAsia"/>
          <w:sz w:val="30"/>
          <w:szCs w:val="30"/>
        </w:rPr>
        <w:t>召集和主持理事会会议；</w:t>
      </w:r>
    </w:p>
    <w:p w:rsidR="00F83D8C" w:rsidRDefault="00F83D8C" w:rsidP="00F83D8C">
      <w:pPr>
        <w:pStyle w:val="a6"/>
        <w:numPr>
          <w:ilvl w:val="0"/>
          <w:numId w:val="6"/>
        </w:numPr>
        <w:ind w:firstLineChars="0"/>
        <w:rPr>
          <w:rFonts w:ascii="仿宋" w:eastAsia="仿宋" w:hAnsi="仿宋"/>
          <w:sz w:val="30"/>
          <w:szCs w:val="30"/>
        </w:rPr>
      </w:pPr>
      <w:r>
        <w:rPr>
          <w:rFonts w:ascii="仿宋" w:eastAsia="仿宋" w:hAnsi="仿宋" w:hint="eastAsia"/>
          <w:sz w:val="30"/>
          <w:szCs w:val="30"/>
        </w:rPr>
        <w:t>检查理事会决议的实施情况；</w:t>
      </w:r>
    </w:p>
    <w:p w:rsidR="00F83D8C" w:rsidRPr="00F83D8C" w:rsidRDefault="00F83D8C" w:rsidP="00F83D8C">
      <w:pPr>
        <w:pStyle w:val="a6"/>
        <w:numPr>
          <w:ilvl w:val="0"/>
          <w:numId w:val="6"/>
        </w:numPr>
        <w:ind w:firstLineChars="0"/>
        <w:rPr>
          <w:rFonts w:ascii="仿宋" w:eastAsia="仿宋" w:hAnsi="仿宋"/>
          <w:sz w:val="30"/>
          <w:szCs w:val="30"/>
        </w:rPr>
      </w:pPr>
      <w:r>
        <w:rPr>
          <w:rFonts w:ascii="仿宋" w:eastAsia="仿宋" w:hAnsi="仿宋" w:hint="eastAsia"/>
          <w:sz w:val="30"/>
          <w:szCs w:val="30"/>
        </w:rPr>
        <w:t>法律、法规和本单位章程规定的其他职权。</w:t>
      </w:r>
    </w:p>
    <w:p w:rsidR="004F56D9" w:rsidRDefault="00AF0B20" w:rsidP="00AF0B20">
      <w:pPr>
        <w:pStyle w:val="a6"/>
        <w:ind w:left="1110" w:firstLine="600"/>
        <w:rPr>
          <w:rFonts w:ascii="仿宋" w:eastAsia="仿宋" w:hAnsi="仿宋"/>
          <w:sz w:val="30"/>
          <w:szCs w:val="30"/>
        </w:rPr>
      </w:pPr>
      <w:r>
        <w:rPr>
          <w:rFonts w:asciiTheme="majorEastAsia" w:eastAsiaTheme="majorEastAsia" w:hAnsiTheme="majorEastAsia" w:hint="eastAsia"/>
          <w:sz w:val="30"/>
          <w:szCs w:val="30"/>
        </w:rPr>
        <w:t xml:space="preserve"> </w:t>
      </w:r>
      <w:r w:rsidRPr="00AF0B20">
        <w:rPr>
          <w:rFonts w:ascii="仿宋" w:eastAsia="仿宋" w:hAnsi="仿宋" w:hint="eastAsia"/>
          <w:sz w:val="30"/>
          <w:szCs w:val="30"/>
        </w:rPr>
        <w:t>第十九条  本单位</w:t>
      </w:r>
      <w:r>
        <w:rPr>
          <w:rFonts w:ascii="仿宋" w:eastAsia="仿宋" w:hAnsi="仿宋" w:hint="eastAsia"/>
          <w:sz w:val="30"/>
          <w:szCs w:val="30"/>
        </w:rPr>
        <w:t>主要负责人对理事会负责，并行使下列职权：</w:t>
      </w:r>
    </w:p>
    <w:p w:rsidR="00AF0B20" w:rsidRDefault="00AF0B20" w:rsidP="00AF0B20">
      <w:pPr>
        <w:pStyle w:val="a6"/>
        <w:numPr>
          <w:ilvl w:val="0"/>
          <w:numId w:val="7"/>
        </w:numPr>
        <w:ind w:firstLineChars="0"/>
        <w:rPr>
          <w:rFonts w:ascii="仿宋" w:eastAsia="仿宋" w:hAnsi="仿宋"/>
          <w:sz w:val="30"/>
          <w:szCs w:val="30"/>
        </w:rPr>
      </w:pPr>
      <w:r>
        <w:rPr>
          <w:rFonts w:ascii="仿宋" w:eastAsia="仿宋" w:hAnsi="仿宋" w:hint="eastAsia"/>
          <w:sz w:val="30"/>
          <w:szCs w:val="30"/>
        </w:rPr>
        <w:t>主持单位的日常工作，组织实施理事会的决议；</w:t>
      </w:r>
    </w:p>
    <w:p w:rsidR="00AF0B20" w:rsidRDefault="00AF0B20" w:rsidP="00AF0B20">
      <w:pPr>
        <w:pStyle w:val="a6"/>
        <w:numPr>
          <w:ilvl w:val="0"/>
          <w:numId w:val="7"/>
        </w:numPr>
        <w:ind w:firstLineChars="0"/>
        <w:rPr>
          <w:rFonts w:ascii="仿宋" w:eastAsia="仿宋" w:hAnsi="仿宋"/>
          <w:sz w:val="30"/>
          <w:szCs w:val="30"/>
        </w:rPr>
      </w:pPr>
      <w:r>
        <w:rPr>
          <w:rFonts w:ascii="仿宋" w:eastAsia="仿宋" w:hAnsi="仿宋" w:hint="eastAsia"/>
          <w:sz w:val="30"/>
          <w:szCs w:val="30"/>
        </w:rPr>
        <w:t>组织实施单位年度业务活动计划；</w:t>
      </w:r>
    </w:p>
    <w:p w:rsidR="00AF0B20" w:rsidRDefault="00AF0B20" w:rsidP="00AF0B20">
      <w:pPr>
        <w:pStyle w:val="a6"/>
        <w:numPr>
          <w:ilvl w:val="0"/>
          <w:numId w:val="7"/>
        </w:numPr>
        <w:ind w:firstLineChars="0"/>
        <w:rPr>
          <w:rFonts w:ascii="仿宋" w:eastAsia="仿宋" w:hAnsi="仿宋"/>
          <w:sz w:val="30"/>
          <w:szCs w:val="30"/>
        </w:rPr>
      </w:pPr>
      <w:r>
        <w:rPr>
          <w:rFonts w:ascii="仿宋" w:eastAsia="仿宋" w:hAnsi="仿宋" w:hint="eastAsia"/>
          <w:sz w:val="30"/>
          <w:szCs w:val="30"/>
        </w:rPr>
        <w:t>拟订单位内部机构设置的方案；</w:t>
      </w:r>
    </w:p>
    <w:p w:rsidR="00AF0B20" w:rsidRDefault="00AF0B20" w:rsidP="00AF0B20">
      <w:pPr>
        <w:pStyle w:val="a6"/>
        <w:numPr>
          <w:ilvl w:val="0"/>
          <w:numId w:val="7"/>
        </w:numPr>
        <w:ind w:firstLineChars="0"/>
        <w:rPr>
          <w:rFonts w:ascii="仿宋" w:eastAsia="仿宋" w:hAnsi="仿宋"/>
          <w:sz w:val="30"/>
          <w:szCs w:val="30"/>
        </w:rPr>
      </w:pPr>
      <w:r>
        <w:rPr>
          <w:rFonts w:ascii="仿宋" w:eastAsia="仿宋" w:hAnsi="仿宋" w:hint="eastAsia"/>
          <w:sz w:val="30"/>
          <w:szCs w:val="30"/>
        </w:rPr>
        <w:t>拟订内部管理制度；</w:t>
      </w:r>
    </w:p>
    <w:p w:rsidR="00AF0B20" w:rsidRDefault="00AF0B20" w:rsidP="00AF0B20">
      <w:pPr>
        <w:pStyle w:val="a6"/>
        <w:numPr>
          <w:ilvl w:val="0"/>
          <w:numId w:val="7"/>
        </w:numPr>
        <w:ind w:firstLineChars="0"/>
        <w:rPr>
          <w:rFonts w:ascii="仿宋" w:eastAsia="仿宋" w:hAnsi="仿宋"/>
          <w:sz w:val="30"/>
          <w:szCs w:val="30"/>
        </w:rPr>
      </w:pPr>
      <w:r>
        <w:rPr>
          <w:rFonts w:ascii="仿宋" w:eastAsia="仿宋" w:hAnsi="仿宋" w:hint="eastAsia"/>
          <w:sz w:val="30"/>
          <w:szCs w:val="30"/>
        </w:rPr>
        <w:t>提请聘任或解聘本单位副职和财务负责人；</w:t>
      </w:r>
    </w:p>
    <w:p w:rsidR="00AF0B20" w:rsidRDefault="00AF0B20" w:rsidP="00AF0B20">
      <w:pPr>
        <w:pStyle w:val="a6"/>
        <w:numPr>
          <w:ilvl w:val="0"/>
          <w:numId w:val="7"/>
        </w:numPr>
        <w:ind w:firstLineChars="0"/>
        <w:rPr>
          <w:rFonts w:ascii="仿宋" w:eastAsia="仿宋" w:hAnsi="仿宋"/>
          <w:sz w:val="30"/>
          <w:szCs w:val="30"/>
        </w:rPr>
      </w:pPr>
      <w:r>
        <w:rPr>
          <w:rFonts w:ascii="仿宋" w:eastAsia="仿宋" w:hAnsi="仿宋" w:hint="eastAsia"/>
          <w:sz w:val="30"/>
          <w:szCs w:val="30"/>
        </w:rPr>
        <w:t>聘任或解聘内设机构负责人；</w:t>
      </w:r>
    </w:p>
    <w:p w:rsidR="004F56D9" w:rsidRDefault="00AF0B20" w:rsidP="004F56D9">
      <w:pPr>
        <w:pStyle w:val="a6"/>
        <w:ind w:left="1110" w:firstLineChars="0" w:firstLine="0"/>
        <w:rPr>
          <w:rFonts w:ascii="仿宋" w:eastAsia="仿宋" w:hAnsi="仿宋"/>
          <w:sz w:val="30"/>
          <w:szCs w:val="30"/>
        </w:rPr>
      </w:pPr>
      <w:r>
        <w:rPr>
          <w:rFonts w:asciiTheme="majorEastAsia" w:eastAsiaTheme="majorEastAsia" w:hAnsiTheme="majorEastAsia" w:hint="eastAsia"/>
          <w:sz w:val="30"/>
          <w:szCs w:val="30"/>
        </w:rPr>
        <w:t xml:space="preserve">  </w:t>
      </w:r>
      <w:r w:rsidRPr="00AF0B20">
        <w:rPr>
          <w:rFonts w:ascii="仿宋" w:eastAsia="仿宋" w:hAnsi="仿宋" w:hint="eastAsia"/>
          <w:sz w:val="30"/>
          <w:szCs w:val="30"/>
        </w:rPr>
        <w:t xml:space="preserve">   本单位主要负责人列席理事会会议。</w:t>
      </w:r>
    </w:p>
    <w:p w:rsidR="00EC5705" w:rsidRDefault="00EC5705" w:rsidP="00EC5705">
      <w:pPr>
        <w:pStyle w:val="a6"/>
        <w:ind w:left="1110" w:firstLineChars="0" w:firstLine="585"/>
        <w:rPr>
          <w:rFonts w:ascii="仿宋" w:eastAsia="仿宋" w:hAnsi="仿宋"/>
          <w:sz w:val="30"/>
          <w:szCs w:val="30"/>
        </w:rPr>
      </w:pPr>
      <w:r>
        <w:rPr>
          <w:rFonts w:ascii="仿宋" w:eastAsia="仿宋" w:hAnsi="仿宋" w:hint="eastAsia"/>
          <w:sz w:val="30"/>
          <w:szCs w:val="30"/>
        </w:rPr>
        <w:t>第二十条  本单位设立监事会，其成员为</w:t>
      </w:r>
      <w:r>
        <w:rPr>
          <w:rFonts w:ascii="仿宋" w:eastAsia="仿宋" w:hAnsi="仿宋" w:hint="eastAsia"/>
          <w:sz w:val="30"/>
          <w:szCs w:val="30"/>
          <w:u w:val="single"/>
        </w:rPr>
        <w:t xml:space="preserve">  3  </w:t>
      </w:r>
      <w:r>
        <w:rPr>
          <w:rFonts w:ascii="仿宋" w:eastAsia="仿宋" w:hAnsi="仿宋" w:hint="eastAsia"/>
          <w:sz w:val="30"/>
          <w:szCs w:val="30"/>
        </w:rPr>
        <w:t>人，</w:t>
      </w:r>
    </w:p>
    <w:p w:rsidR="00EC5705" w:rsidRDefault="00EC5705" w:rsidP="00EC5705">
      <w:pPr>
        <w:pStyle w:val="a6"/>
        <w:ind w:left="1110" w:firstLineChars="0" w:firstLine="585"/>
        <w:rPr>
          <w:rFonts w:ascii="仿宋" w:eastAsia="仿宋" w:hAnsi="仿宋"/>
          <w:sz w:val="30"/>
          <w:szCs w:val="30"/>
        </w:rPr>
      </w:pPr>
      <w:r>
        <w:rPr>
          <w:rFonts w:ascii="仿宋" w:eastAsia="仿宋" w:hAnsi="仿宋" w:hint="eastAsia"/>
          <w:sz w:val="30"/>
          <w:szCs w:val="30"/>
        </w:rPr>
        <w:t>监事任期与理事任期相同，任期届满，连选可以连任。</w:t>
      </w:r>
    </w:p>
    <w:p w:rsidR="00EC5705" w:rsidRDefault="00EC5705" w:rsidP="00EC5705">
      <w:pPr>
        <w:pStyle w:val="a6"/>
        <w:ind w:left="1110" w:firstLineChars="0" w:firstLine="585"/>
        <w:rPr>
          <w:rFonts w:ascii="仿宋" w:eastAsia="仿宋" w:hAnsi="仿宋"/>
          <w:sz w:val="30"/>
          <w:szCs w:val="30"/>
        </w:rPr>
      </w:pPr>
      <w:r>
        <w:rPr>
          <w:rFonts w:ascii="仿宋" w:eastAsia="仿宋" w:hAnsi="仿宋" w:hint="eastAsia"/>
          <w:sz w:val="30"/>
          <w:szCs w:val="30"/>
        </w:rPr>
        <w:t>第二十一条  监事产生机制采取由登记管理机关、业务主管单位视情派遣及在本单位从业人员中选举产生或更换相结合。</w:t>
      </w:r>
    </w:p>
    <w:p w:rsidR="00EC5705" w:rsidRDefault="00EC5705" w:rsidP="00EC5705">
      <w:pPr>
        <w:pStyle w:val="a6"/>
        <w:ind w:left="1110" w:firstLineChars="0" w:firstLine="585"/>
        <w:rPr>
          <w:rFonts w:ascii="仿宋" w:eastAsia="仿宋" w:hAnsi="仿宋"/>
          <w:sz w:val="30"/>
          <w:szCs w:val="30"/>
        </w:rPr>
      </w:pPr>
      <w:r>
        <w:rPr>
          <w:rFonts w:ascii="仿宋" w:eastAsia="仿宋" w:hAnsi="仿宋" w:hint="eastAsia"/>
          <w:sz w:val="30"/>
          <w:szCs w:val="30"/>
        </w:rPr>
        <w:t>本单位理事、主要负责人及财务负责人，不得兼任监事。</w:t>
      </w:r>
    </w:p>
    <w:p w:rsidR="00EC5705" w:rsidRDefault="00EC5705" w:rsidP="00EC5705">
      <w:pPr>
        <w:pStyle w:val="a6"/>
        <w:ind w:left="1110" w:firstLineChars="0" w:firstLine="585"/>
        <w:rPr>
          <w:rFonts w:ascii="仿宋" w:eastAsia="仿宋" w:hAnsi="仿宋"/>
          <w:sz w:val="30"/>
          <w:szCs w:val="30"/>
        </w:rPr>
      </w:pPr>
      <w:r>
        <w:rPr>
          <w:rFonts w:ascii="仿宋" w:eastAsia="仿宋" w:hAnsi="仿宋" w:hint="eastAsia"/>
          <w:sz w:val="30"/>
          <w:szCs w:val="30"/>
        </w:rPr>
        <w:t>第二十二条  监事会或监事行使下列职权：</w:t>
      </w:r>
    </w:p>
    <w:p w:rsidR="00EC5705" w:rsidRPr="00EC5705" w:rsidRDefault="00EC5705" w:rsidP="00CC16AE">
      <w:pPr>
        <w:ind w:firstLineChars="700" w:firstLine="2100"/>
        <w:rPr>
          <w:rFonts w:ascii="仿宋" w:eastAsia="仿宋" w:hAnsi="仿宋"/>
          <w:sz w:val="30"/>
          <w:szCs w:val="30"/>
        </w:rPr>
      </w:pPr>
      <w:r>
        <w:rPr>
          <w:rFonts w:ascii="仿宋" w:eastAsia="仿宋" w:hAnsi="仿宋" w:hint="eastAsia"/>
          <w:sz w:val="30"/>
          <w:szCs w:val="30"/>
        </w:rPr>
        <w:t>（一）</w:t>
      </w:r>
      <w:r w:rsidRPr="00EC5705">
        <w:rPr>
          <w:rFonts w:ascii="仿宋" w:eastAsia="仿宋" w:hAnsi="仿宋" w:hint="eastAsia"/>
          <w:sz w:val="30"/>
          <w:szCs w:val="30"/>
        </w:rPr>
        <w:t>检查本单位财务；</w:t>
      </w:r>
    </w:p>
    <w:p w:rsidR="00EC5705" w:rsidRDefault="00EC5705" w:rsidP="00CC16AE">
      <w:pPr>
        <w:ind w:left="1695" w:firstLineChars="150" w:firstLine="450"/>
        <w:rPr>
          <w:rFonts w:ascii="仿宋" w:eastAsia="仿宋" w:hAnsi="仿宋" w:hint="eastAsia"/>
          <w:sz w:val="30"/>
          <w:szCs w:val="30"/>
        </w:rPr>
      </w:pPr>
      <w:r>
        <w:rPr>
          <w:rFonts w:ascii="仿宋" w:eastAsia="仿宋" w:hAnsi="仿宋" w:hint="eastAsia"/>
          <w:sz w:val="30"/>
          <w:szCs w:val="30"/>
        </w:rPr>
        <w:t>（二）对本单位理事会、主要负责人违反法律、法规或章程的行为进行监督并向登记机关报告；</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lastRenderedPageBreak/>
        <w:t>（三）当本单位理事会、负责人的行为损害本单位的利益时，要求其予以纠正并向登记机关报告；</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 xml:space="preserve"> 监事列席理事会会议、职工代表大会和重要行政会议。</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 xml:space="preserve"> 第二十三条  监事会会议实行无记名1人1票制。监事会决议须经全体监事过半数表决通过，方为有效。</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 xml:space="preserve"> 第二十四条 本单位建立员工大会制度，员工代表大会每年不得少于一次，职工代表大会行使下列职权：</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听取行政负责人的工作报告；</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审议单位的经营方针、长远和年度计划、职工培训计划；</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审议财务预决算；</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审议劳动保护措施方案、奖惩办法及其他重要的规章制度；</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评议、监督单位各级负责人。</w:t>
      </w:r>
    </w:p>
    <w:p w:rsidR="00CC16AE" w:rsidRDefault="00CC16AE" w:rsidP="00CC16AE">
      <w:pPr>
        <w:ind w:left="1695" w:firstLineChars="150" w:firstLine="450"/>
        <w:rPr>
          <w:rFonts w:ascii="仿宋" w:eastAsia="仿宋" w:hAnsi="仿宋" w:hint="eastAsia"/>
          <w:sz w:val="30"/>
          <w:szCs w:val="30"/>
        </w:rPr>
      </w:pPr>
      <w:r>
        <w:rPr>
          <w:rFonts w:ascii="仿宋" w:eastAsia="仿宋" w:hAnsi="仿宋" w:hint="eastAsia"/>
          <w:sz w:val="30"/>
          <w:szCs w:val="30"/>
        </w:rPr>
        <w:t>第二十五条  本单位涉及下列事项，须事前（中、后）向成都市温江区民政局和业务主管单位报告：</w:t>
      </w:r>
    </w:p>
    <w:p w:rsidR="00DC3EDF" w:rsidRPr="00DC3EDF" w:rsidRDefault="00DC3EDF" w:rsidP="00DC3EDF">
      <w:pPr>
        <w:pStyle w:val="a6"/>
        <w:numPr>
          <w:ilvl w:val="0"/>
          <w:numId w:val="9"/>
        </w:numPr>
        <w:ind w:firstLineChars="0"/>
        <w:rPr>
          <w:rFonts w:ascii="仿宋" w:eastAsia="仿宋" w:hAnsi="仿宋" w:hint="eastAsia"/>
          <w:sz w:val="30"/>
          <w:szCs w:val="30"/>
        </w:rPr>
      </w:pPr>
      <w:r w:rsidRPr="00DC3EDF">
        <w:rPr>
          <w:rFonts w:ascii="仿宋" w:eastAsia="仿宋" w:hAnsi="仿宋" w:hint="eastAsia"/>
          <w:sz w:val="30"/>
          <w:szCs w:val="30"/>
        </w:rPr>
        <w:t>接受境（内）外捐赠资助的；</w:t>
      </w:r>
    </w:p>
    <w:p w:rsidR="00DC3EDF" w:rsidRDefault="00DC3EDF" w:rsidP="00DC3EDF">
      <w:pPr>
        <w:pStyle w:val="a6"/>
        <w:numPr>
          <w:ilvl w:val="0"/>
          <w:numId w:val="9"/>
        </w:numPr>
        <w:ind w:firstLineChars="0"/>
        <w:rPr>
          <w:rFonts w:ascii="仿宋" w:eastAsia="仿宋" w:hAnsi="仿宋" w:hint="eastAsia"/>
          <w:sz w:val="30"/>
          <w:szCs w:val="30"/>
        </w:rPr>
      </w:pPr>
      <w:r>
        <w:rPr>
          <w:rFonts w:ascii="仿宋" w:eastAsia="仿宋" w:hAnsi="仿宋" w:hint="eastAsia"/>
          <w:sz w:val="30"/>
          <w:szCs w:val="30"/>
        </w:rPr>
        <w:t>发生突发事件、事故、问题的；</w:t>
      </w:r>
    </w:p>
    <w:p w:rsidR="00DC3EDF" w:rsidRDefault="00DC3EDF" w:rsidP="00DC3EDF">
      <w:pPr>
        <w:pStyle w:val="a6"/>
        <w:numPr>
          <w:ilvl w:val="0"/>
          <w:numId w:val="9"/>
        </w:numPr>
        <w:ind w:firstLineChars="0"/>
        <w:rPr>
          <w:rFonts w:ascii="仿宋" w:eastAsia="仿宋" w:hAnsi="仿宋" w:hint="eastAsia"/>
          <w:sz w:val="30"/>
          <w:szCs w:val="30"/>
        </w:rPr>
      </w:pPr>
      <w:r>
        <w:rPr>
          <w:rFonts w:ascii="仿宋" w:eastAsia="仿宋" w:hAnsi="仿宋" w:hint="eastAsia"/>
          <w:sz w:val="30"/>
          <w:szCs w:val="30"/>
        </w:rPr>
        <w:t>涉及职工切身利益和社会稳定的事项的；</w:t>
      </w:r>
    </w:p>
    <w:p w:rsidR="00DC3EDF" w:rsidRDefault="00DC3EDF" w:rsidP="00DC3EDF">
      <w:pPr>
        <w:pStyle w:val="a6"/>
        <w:numPr>
          <w:ilvl w:val="0"/>
          <w:numId w:val="9"/>
        </w:numPr>
        <w:ind w:firstLineChars="0"/>
        <w:rPr>
          <w:rFonts w:ascii="仿宋" w:eastAsia="仿宋" w:hAnsi="仿宋" w:hint="eastAsia"/>
          <w:sz w:val="30"/>
          <w:szCs w:val="30"/>
        </w:rPr>
      </w:pPr>
      <w:r>
        <w:rPr>
          <w:rFonts w:ascii="仿宋" w:eastAsia="仿宋" w:hAnsi="仿宋" w:hint="eastAsia"/>
          <w:sz w:val="30"/>
          <w:szCs w:val="30"/>
        </w:rPr>
        <w:t>被政府相关部门通报、查处、处罚的；</w:t>
      </w:r>
    </w:p>
    <w:p w:rsidR="00DC3EDF" w:rsidRDefault="00DC3EDF" w:rsidP="00DC3EDF">
      <w:pPr>
        <w:pStyle w:val="a6"/>
        <w:numPr>
          <w:ilvl w:val="0"/>
          <w:numId w:val="9"/>
        </w:numPr>
        <w:ind w:firstLineChars="0"/>
        <w:rPr>
          <w:rFonts w:ascii="仿宋" w:eastAsia="仿宋" w:hAnsi="仿宋" w:hint="eastAsia"/>
          <w:sz w:val="30"/>
          <w:szCs w:val="30"/>
        </w:rPr>
      </w:pPr>
      <w:r>
        <w:rPr>
          <w:rFonts w:ascii="仿宋" w:eastAsia="仿宋" w:hAnsi="仿宋" w:hint="eastAsia"/>
          <w:sz w:val="30"/>
          <w:szCs w:val="30"/>
        </w:rPr>
        <w:t>组织、举办跨区域性的学术交流（研讨会）、论坛活动、推介、展览的；</w:t>
      </w:r>
    </w:p>
    <w:p w:rsidR="00DC3EDF" w:rsidRDefault="00DC3EDF" w:rsidP="00DC3EDF">
      <w:pPr>
        <w:pStyle w:val="a6"/>
        <w:numPr>
          <w:ilvl w:val="0"/>
          <w:numId w:val="9"/>
        </w:numPr>
        <w:ind w:firstLineChars="0"/>
        <w:rPr>
          <w:rFonts w:ascii="仿宋" w:eastAsia="仿宋" w:hAnsi="仿宋" w:hint="eastAsia"/>
          <w:sz w:val="30"/>
          <w:szCs w:val="30"/>
        </w:rPr>
      </w:pPr>
      <w:r>
        <w:rPr>
          <w:rFonts w:ascii="仿宋" w:eastAsia="仿宋" w:hAnsi="仿宋" w:hint="eastAsia"/>
          <w:sz w:val="30"/>
          <w:szCs w:val="30"/>
        </w:rPr>
        <w:t>组织出境考察、交流的；</w:t>
      </w:r>
    </w:p>
    <w:p w:rsidR="00DC3EDF" w:rsidRDefault="00DC3EDF" w:rsidP="00DC3EDF">
      <w:pPr>
        <w:pStyle w:val="a6"/>
        <w:numPr>
          <w:ilvl w:val="0"/>
          <w:numId w:val="9"/>
        </w:numPr>
        <w:ind w:firstLineChars="0"/>
        <w:rPr>
          <w:rFonts w:ascii="仿宋" w:eastAsia="仿宋" w:hAnsi="仿宋" w:hint="eastAsia"/>
          <w:sz w:val="30"/>
          <w:szCs w:val="30"/>
        </w:rPr>
      </w:pPr>
      <w:r>
        <w:rPr>
          <w:rFonts w:ascii="仿宋" w:eastAsia="仿宋" w:hAnsi="仿宋" w:hint="eastAsia"/>
          <w:sz w:val="30"/>
          <w:szCs w:val="30"/>
        </w:rPr>
        <w:t>理事会换届；</w:t>
      </w:r>
    </w:p>
    <w:p w:rsidR="00DC3EDF" w:rsidRDefault="00DC3EDF" w:rsidP="00DC3EDF">
      <w:pPr>
        <w:pStyle w:val="a6"/>
        <w:numPr>
          <w:ilvl w:val="0"/>
          <w:numId w:val="9"/>
        </w:numPr>
        <w:ind w:firstLineChars="0"/>
        <w:rPr>
          <w:rFonts w:ascii="仿宋" w:eastAsia="仿宋" w:hAnsi="仿宋" w:hint="eastAsia"/>
          <w:sz w:val="30"/>
          <w:szCs w:val="30"/>
        </w:rPr>
      </w:pPr>
      <w:r>
        <w:rPr>
          <w:rFonts w:ascii="仿宋" w:eastAsia="仿宋" w:hAnsi="仿宋" w:hint="eastAsia"/>
          <w:sz w:val="30"/>
          <w:szCs w:val="30"/>
        </w:rPr>
        <w:t>其它需要请示报告的重大事项。</w:t>
      </w:r>
    </w:p>
    <w:p w:rsidR="00DC3EDF" w:rsidRPr="00DC3EDF" w:rsidRDefault="00DC3EDF" w:rsidP="00DC3EDF">
      <w:pPr>
        <w:ind w:left="1635"/>
        <w:rPr>
          <w:rFonts w:ascii="仿宋" w:eastAsia="仿宋" w:hAnsi="仿宋" w:hint="eastAsia"/>
          <w:sz w:val="30"/>
          <w:szCs w:val="30"/>
        </w:rPr>
      </w:pPr>
    </w:p>
    <w:p w:rsidR="005A1115" w:rsidRPr="00352A4D" w:rsidRDefault="00DC3EDF" w:rsidP="005A1115">
      <w:pPr>
        <w:pStyle w:val="a6"/>
        <w:numPr>
          <w:ilvl w:val="0"/>
          <w:numId w:val="1"/>
        </w:numPr>
        <w:ind w:firstLineChars="0"/>
        <w:jc w:val="center"/>
        <w:rPr>
          <w:rFonts w:asciiTheme="majorEastAsia" w:eastAsiaTheme="majorEastAsia" w:hAnsiTheme="majorEastAsia" w:hint="eastAsia"/>
          <w:b/>
          <w:sz w:val="32"/>
          <w:szCs w:val="32"/>
        </w:rPr>
      </w:pPr>
      <w:r w:rsidRPr="00352A4D">
        <w:rPr>
          <w:rFonts w:ascii="仿宋" w:eastAsia="仿宋" w:hAnsi="仿宋" w:hint="eastAsia"/>
          <w:b/>
          <w:sz w:val="30"/>
          <w:szCs w:val="30"/>
        </w:rPr>
        <w:t xml:space="preserve">       </w:t>
      </w:r>
      <w:r w:rsidR="005A1115" w:rsidRPr="00352A4D">
        <w:rPr>
          <w:rFonts w:asciiTheme="majorEastAsia" w:eastAsiaTheme="majorEastAsia" w:hAnsiTheme="majorEastAsia" w:hint="eastAsia"/>
          <w:b/>
          <w:sz w:val="32"/>
          <w:szCs w:val="32"/>
        </w:rPr>
        <w:t>法定代表人</w:t>
      </w:r>
    </w:p>
    <w:p w:rsidR="005A1115" w:rsidRDefault="005A1115" w:rsidP="005A1115">
      <w:pPr>
        <w:pStyle w:val="a6"/>
        <w:ind w:left="1110" w:firstLineChars="0" w:firstLine="630"/>
        <w:rPr>
          <w:rFonts w:ascii="仿宋" w:eastAsia="仿宋" w:hAnsi="仿宋" w:hint="eastAsia"/>
          <w:sz w:val="30"/>
          <w:szCs w:val="30"/>
        </w:rPr>
      </w:pPr>
      <w:r w:rsidRPr="005A1115">
        <w:rPr>
          <w:rFonts w:ascii="仿宋" w:eastAsia="仿宋" w:hAnsi="仿宋" w:hint="eastAsia"/>
          <w:sz w:val="30"/>
          <w:szCs w:val="30"/>
        </w:rPr>
        <w:t xml:space="preserve">第二十六条  </w:t>
      </w:r>
      <w:r>
        <w:rPr>
          <w:rFonts w:ascii="仿宋" w:eastAsia="仿宋" w:hAnsi="仿宋" w:hint="eastAsia"/>
          <w:sz w:val="30"/>
          <w:szCs w:val="30"/>
        </w:rPr>
        <w:t>本单位的法定代表人为</w:t>
      </w:r>
      <w:r>
        <w:rPr>
          <w:rFonts w:ascii="仿宋" w:eastAsia="仿宋" w:hAnsi="仿宋" w:hint="eastAsia"/>
          <w:sz w:val="30"/>
          <w:szCs w:val="30"/>
          <w:u w:val="single"/>
        </w:rPr>
        <w:t xml:space="preserve">  曾建  </w:t>
      </w:r>
      <w:r>
        <w:rPr>
          <w:rFonts w:ascii="仿宋" w:eastAsia="仿宋" w:hAnsi="仿宋" w:hint="eastAsia"/>
          <w:sz w:val="30"/>
          <w:szCs w:val="30"/>
        </w:rPr>
        <w:t>。</w:t>
      </w:r>
    </w:p>
    <w:p w:rsidR="005A1115" w:rsidRDefault="005A1115" w:rsidP="005A1115">
      <w:pPr>
        <w:pStyle w:val="a6"/>
        <w:ind w:left="1110" w:firstLineChars="0" w:firstLine="630"/>
        <w:rPr>
          <w:rFonts w:ascii="仿宋" w:eastAsia="仿宋" w:hAnsi="仿宋" w:hint="eastAsia"/>
          <w:sz w:val="30"/>
          <w:szCs w:val="30"/>
        </w:rPr>
      </w:pPr>
      <w:r>
        <w:rPr>
          <w:rFonts w:ascii="仿宋" w:eastAsia="仿宋" w:hAnsi="仿宋" w:hint="eastAsia"/>
          <w:sz w:val="30"/>
          <w:szCs w:val="30"/>
        </w:rPr>
        <w:t>第二十七条  有下列情形之一的，不得担任本单位的法定代表人和主要负责人：</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无民事行为能力或者限制民事行为能力的；</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正在被执行刑罚或者正在被执行刑事强制措施的；</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正在被公安机关或者国家安全机关通缉的；</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因犯罪被判处刑罚，执行期满未逾3年，或者因犯罪被判处剥夺政治权利，执行期满未逾5年的；</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在民间组织担任主要负责人期间该组织被撤销登记的，自该单位被撤销登记之日起未逾3年的；</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任非法民间组织负责人或参与非法民间组织，其骨干人员，自该组织被取缔之日起未逾5年的；</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非中国内地居民的；</w:t>
      </w:r>
    </w:p>
    <w:p w:rsidR="005A1115" w:rsidRDefault="005A1115" w:rsidP="005A1115">
      <w:pPr>
        <w:pStyle w:val="a6"/>
        <w:numPr>
          <w:ilvl w:val="0"/>
          <w:numId w:val="10"/>
        </w:numPr>
        <w:ind w:firstLineChars="0"/>
        <w:rPr>
          <w:rFonts w:ascii="仿宋" w:eastAsia="仿宋" w:hAnsi="仿宋" w:hint="eastAsia"/>
          <w:sz w:val="30"/>
          <w:szCs w:val="30"/>
        </w:rPr>
      </w:pPr>
      <w:r>
        <w:rPr>
          <w:rFonts w:ascii="仿宋" w:eastAsia="仿宋" w:hAnsi="仿宋" w:hint="eastAsia"/>
          <w:sz w:val="30"/>
          <w:szCs w:val="30"/>
        </w:rPr>
        <w:t>法律、法规规定不得担任法定代表人的其他情形。</w:t>
      </w:r>
    </w:p>
    <w:p w:rsidR="005A1115" w:rsidRPr="005A1115" w:rsidRDefault="005A1115" w:rsidP="005A1115">
      <w:pPr>
        <w:pStyle w:val="a6"/>
        <w:ind w:left="2820" w:firstLineChars="0" w:firstLine="0"/>
        <w:rPr>
          <w:rFonts w:ascii="仿宋" w:eastAsia="仿宋" w:hAnsi="仿宋"/>
          <w:sz w:val="30"/>
          <w:szCs w:val="30"/>
        </w:rPr>
      </w:pPr>
    </w:p>
    <w:p w:rsidR="005A1115" w:rsidRPr="00352A4D" w:rsidRDefault="005A1115" w:rsidP="005A1115">
      <w:pPr>
        <w:pStyle w:val="a6"/>
        <w:numPr>
          <w:ilvl w:val="0"/>
          <w:numId w:val="1"/>
        </w:numPr>
        <w:ind w:firstLineChars="0"/>
        <w:jc w:val="center"/>
        <w:rPr>
          <w:rFonts w:asciiTheme="majorEastAsia" w:eastAsiaTheme="majorEastAsia" w:hAnsiTheme="majorEastAsia" w:hint="eastAsia"/>
          <w:b/>
          <w:sz w:val="32"/>
          <w:szCs w:val="32"/>
        </w:rPr>
      </w:pPr>
      <w:r w:rsidRPr="00352A4D">
        <w:rPr>
          <w:rFonts w:asciiTheme="majorEastAsia" w:eastAsiaTheme="majorEastAsia" w:hAnsiTheme="majorEastAsia" w:hint="eastAsia"/>
          <w:b/>
          <w:sz w:val="32"/>
          <w:szCs w:val="32"/>
        </w:rPr>
        <w:t xml:space="preserve">      </w:t>
      </w:r>
      <w:r w:rsidR="00666CEB" w:rsidRPr="00352A4D">
        <w:rPr>
          <w:rFonts w:asciiTheme="majorEastAsia" w:eastAsiaTheme="majorEastAsia" w:hAnsiTheme="majorEastAsia" w:hint="eastAsia"/>
          <w:b/>
          <w:sz w:val="32"/>
          <w:szCs w:val="32"/>
        </w:rPr>
        <w:t>资产管理、使用原则及劳动用工制度</w:t>
      </w:r>
    </w:p>
    <w:p w:rsidR="00666CEB" w:rsidRDefault="00666CEB" w:rsidP="00666CEB">
      <w:pPr>
        <w:pStyle w:val="a6"/>
        <w:ind w:left="1110" w:firstLineChars="0" w:firstLine="585"/>
        <w:rPr>
          <w:rFonts w:ascii="仿宋" w:eastAsia="仿宋" w:hAnsi="仿宋" w:hint="eastAsia"/>
          <w:sz w:val="30"/>
          <w:szCs w:val="30"/>
        </w:rPr>
      </w:pPr>
      <w:r>
        <w:rPr>
          <w:rFonts w:ascii="仿宋" w:eastAsia="仿宋" w:hAnsi="仿宋" w:hint="eastAsia"/>
          <w:sz w:val="30"/>
          <w:szCs w:val="30"/>
        </w:rPr>
        <w:t>第二十八条  本单位经费来源：</w:t>
      </w:r>
    </w:p>
    <w:p w:rsidR="00666CEB" w:rsidRDefault="00666CEB" w:rsidP="00666CEB">
      <w:pPr>
        <w:pStyle w:val="a6"/>
        <w:numPr>
          <w:ilvl w:val="0"/>
          <w:numId w:val="11"/>
        </w:numPr>
        <w:ind w:firstLineChars="0"/>
        <w:rPr>
          <w:rFonts w:ascii="仿宋" w:eastAsia="仿宋" w:hAnsi="仿宋" w:hint="eastAsia"/>
          <w:sz w:val="30"/>
          <w:szCs w:val="30"/>
        </w:rPr>
      </w:pPr>
      <w:r>
        <w:rPr>
          <w:rFonts w:ascii="仿宋" w:eastAsia="仿宋" w:hAnsi="仿宋" w:hint="eastAsia"/>
          <w:sz w:val="30"/>
          <w:szCs w:val="30"/>
        </w:rPr>
        <w:t>开办资金；</w:t>
      </w:r>
    </w:p>
    <w:p w:rsidR="00666CEB" w:rsidRPr="00666CEB" w:rsidRDefault="00666CEB" w:rsidP="00666CEB">
      <w:pPr>
        <w:pStyle w:val="a6"/>
        <w:numPr>
          <w:ilvl w:val="0"/>
          <w:numId w:val="11"/>
        </w:numPr>
        <w:ind w:firstLineChars="0"/>
        <w:rPr>
          <w:rFonts w:asciiTheme="majorEastAsia" w:eastAsiaTheme="majorEastAsia" w:hAnsiTheme="majorEastAsia" w:hint="eastAsia"/>
          <w:sz w:val="32"/>
          <w:szCs w:val="32"/>
        </w:rPr>
      </w:pPr>
      <w:r>
        <w:rPr>
          <w:rFonts w:ascii="仿宋" w:eastAsia="仿宋" w:hAnsi="仿宋" w:hint="eastAsia"/>
          <w:sz w:val="30"/>
          <w:szCs w:val="30"/>
        </w:rPr>
        <w:t>政府资助；</w:t>
      </w:r>
    </w:p>
    <w:p w:rsidR="00666CEB" w:rsidRPr="00666CEB" w:rsidRDefault="00666CEB" w:rsidP="00666CEB">
      <w:pPr>
        <w:pStyle w:val="a6"/>
        <w:numPr>
          <w:ilvl w:val="0"/>
          <w:numId w:val="11"/>
        </w:numPr>
        <w:ind w:firstLineChars="0"/>
        <w:rPr>
          <w:rFonts w:asciiTheme="majorEastAsia" w:eastAsiaTheme="majorEastAsia" w:hAnsiTheme="majorEastAsia" w:hint="eastAsia"/>
          <w:sz w:val="32"/>
          <w:szCs w:val="32"/>
        </w:rPr>
      </w:pPr>
      <w:r>
        <w:rPr>
          <w:rFonts w:ascii="仿宋" w:eastAsia="仿宋" w:hAnsi="仿宋" w:hint="eastAsia"/>
          <w:sz w:val="30"/>
          <w:szCs w:val="30"/>
        </w:rPr>
        <w:t>在业务范围内开展服务活动的收入；</w:t>
      </w:r>
    </w:p>
    <w:p w:rsidR="00666CEB" w:rsidRPr="00666CEB" w:rsidRDefault="00666CEB" w:rsidP="00666CEB">
      <w:pPr>
        <w:pStyle w:val="a6"/>
        <w:numPr>
          <w:ilvl w:val="0"/>
          <w:numId w:val="11"/>
        </w:numPr>
        <w:ind w:firstLineChars="0"/>
        <w:rPr>
          <w:rFonts w:asciiTheme="majorEastAsia" w:eastAsiaTheme="majorEastAsia" w:hAnsiTheme="majorEastAsia" w:hint="eastAsia"/>
          <w:sz w:val="32"/>
          <w:szCs w:val="32"/>
        </w:rPr>
      </w:pPr>
      <w:r>
        <w:rPr>
          <w:rFonts w:ascii="仿宋" w:eastAsia="仿宋" w:hAnsi="仿宋" w:hint="eastAsia"/>
          <w:sz w:val="30"/>
          <w:szCs w:val="30"/>
        </w:rPr>
        <w:t>利息；</w:t>
      </w:r>
    </w:p>
    <w:p w:rsidR="00666CEB" w:rsidRPr="00666CEB" w:rsidRDefault="00666CEB" w:rsidP="00666CEB">
      <w:pPr>
        <w:pStyle w:val="a6"/>
        <w:numPr>
          <w:ilvl w:val="0"/>
          <w:numId w:val="11"/>
        </w:numPr>
        <w:ind w:firstLineChars="0"/>
        <w:rPr>
          <w:rFonts w:asciiTheme="majorEastAsia" w:eastAsiaTheme="majorEastAsia" w:hAnsiTheme="majorEastAsia" w:hint="eastAsia"/>
          <w:sz w:val="32"/>
          <w:szCs w:val="32"/>
        </w:rPr>
      </w:pPr>
      <w:r>
        <w:rPr>
          <w:rFonts w:ascii="仿宋" w:eastAsia="仿宋" w:hAnsi="仿宋" w:hint="eastAsia"/>
          <w:sz w:val="30"/>
          <w:szCs w:val="30"/>
        </w:rPr>
        <w:lastRenderedPageBreak/>
        <w:t>捐赠；</w:t>
      </w:r>
    </w:p>
    <w:p w:rsidR="00666CEB" w:rsidRPr="00666CEB" w:rsidRDefault="00666CEB" w:rsidP="00666CEB">
      <w:pPr>
        <w:pStyle w:val="a6"/>
        <w:numPr>
          <w:ilvl w:val="0"/>
          <w:numId w:val="11"/>
        </w:numPr>
        <w:ind w:firstLineChars="0"/>
        <w:rPr>
          <w:rFonts w:asciiTheme="majorEastAsia" w:eastAsiaTheme="majorEastAsia" w:hAnsiTheme="majorEastAsia" w:hint="eastAsia"/>
          <w:sz w:val="32"/>
          <w:szCs w:val="32"/>
        </w:rPr>
      </w:pPr>
      <w:r>
        <w:rPr>
          <w:rFonts w:ascii="仿宋" w:eastAsia="仿宋" w:hAnsi="仿宋" w:hint="eastAsia"/>
          <w:sz w:val="30"/>
          <w:szCs w:val="30"/>
        </w:rPr>
        <w:t>其他合法收入。</w:t>
      </w:r>
    </w:p>
    <w:p w:rsidR="00666CEB" w:rsidRDefault="00666CEB" w:rsidP="00666CEB">
      <w:pPr>
        <w:pStyle w:val="a6"/>
        <w:ind w:left="1110" w:firstLineChars="0" w:firstLine="585"/>
        <w:rPr>
          <w:rFonts w:ascii="仿宋" w:eastAsia="仿宋" w:hAnsi="仿宋" w:hint="eastAsia"/>
          <w:sz w:val="30"/>
          <w:szCs w:val="30"/>
        </w:rPr>
      </w:pPr>
      <w:r w:rsidRPr="00666CEB">
        <w:rPr>
          <w:rFonts w:ascii="仿宋" w:eastAsia="仿宋" w:hAnsi="仿宋" w:hint="eastAsia"/>
          <w:sz w:val="30"/>
          <w:szCs w:val="30"/>
        </w:rPr>
        <w:t>第二十九条</w:t>
      </w:r>
      <w:r>
        <w:rPr>
          <w:rFonts w:ascii="仿宋" w:eastAsia="仿宋" w:hAnsi="仿宋" w:hint="eastAsia"/>
          <w:sz w:val="30"/>
          <w:szCs w:val="30"/>
        </w:rPr>
        <w:t xml:space="preserve">  经费必须用于章程规定的业务范围和事业的发展，盈余不得分红。</w:t>
      </w:r>
    </w:p>
    <w:p w:rsidR="00666CEB" w:rsidRDefault="00666CEB" w:rsidP="00666CEB">
      <w:pPr>
        <w:pStyle w:val="a6"/>
        <w:ind w:left="1110" w:firstLineChars="0" w:firstLine="585"/>
        <w:rPr>
          <w:rFonts w:ascii="仿宋" w:eastAsia="仿宋" w:hAnsi="仿宋" w:hint="eastAsia"/>
          <w:sz w:val="30"/>
          <w:szCs w:val="30"/>
        </w:rPr>
      </w:pPr>
      <w:r w:rsidRPr="00666CEB">
        <w:rPr>
          <w:rFonts w:ascii="仿宋" w:eastAsia="仿宋" w:hAnsi="仿宋" w:hint="eastAsia"/>
          <w:sz w:val="30"/>
          <w:szCs w:val="30"/>
        </w:rPr>
        <w:t>第三十条  执行</w:t>
      </w:r>
      <w:r>
        <w:rPr>
          <w:rFonts w:ascii="仿宋" w:eastAsia="仿宋" w:hAnsi="仿宋" w:hint="eastAsia"/>
          <w:sz w:val="30"/>
          <w:szCs w:val="30"/>
        </w:rPr>
        <w:t>国家规定的《民间非营利组织会计制度》，依法进行会计核算，建立健全内部会计监督制度，保证会计资料合法、真实、准确、完整。</w:t>
      </w:r>
    </w:p>
    <w:p w:rsidR="00666CEB" w:rsidRDefault="00666CEB" w:rsidP="00666CEB">
      <w:pPr>
        <w:pStyle w:val="a6"/>
        <w:ind w:left="1110" w:firstLineChars="0" w:firstLine="585"/>
        <w:rPr>
          <w:rFonts w:ascii="仿宋" w:eastAsia="仿宋" w:hAnsi="仿宋" w:hint="eastAsia"/>
          <w:sz w:val="30"/>
          <w:szCs w:val="30"/>
        </w:rPr>
      </w:pPr>
      <w:r>
        <w:rPr>
          <w:rFonts w:ascii="仿宋" w:eastAsia="仿宋" w:hAnsi="仿宋" w:hint="eastAsia"/>
          <w:sz w:val="30"/>
          <w:szCs w:val="30"/>
        </w:rPr>
        <w:t>接受税务、会计主管部门依法实施的税务监督和会计监督。</w:t>
      </w:r>
    </w:p>
    <w:p w:rsidR="00666CEB" w:rsidRDefault="00666CEB" w:rsidP="00666CEB">
      <w:pPr>
        <w:pStyle w:val="a6"/>
        <w:ind w:left="1110" w:firstLineChars="0" w:firstLine="585"/>
        <w:rPr>
          <w:rFonts w:ascii="仿宋" w:eastAsia="仿宋" w:hAnsi="仿宋" w:hint="eastAsia"/>
          <w:sz w:val="30"/>
          <w:szCs w:val="30"/>
        </w:rPr>
      </w:pPr>
      <w:r>
        <w:rPr>
          <w:rFonts w:ascii="仿宋" w:eastAsia="仿宋" w:hAnsi="仿宋" w:hint="eastAsia"/>
          <w:sz w:val="30"/>
          <w:szCs w:val="30"/>
        </w:rPr>
        <w:t>第三十一条  配备具有专业资格的会计人员。会计不得兼出纳。会计人员调动工作或离职时，必须与接管人员办清交接手续。</w:t>
      </w:r>
    </w:p>
    <w:p w:rsidR="00666CEB" w:rsidRDefault="00666CEB" w:rsidP="00666CEB">
      <w:pPr>
        <w:pStyle w:val="a6"/>
        <w:ind w:left="1110" w:firstLineChars="0" w:firstLine="585"/>
        <w:rPr>
          <w:rFonts w:ascii="仿宋" w:eastAsia="仿宋" w:hAnsi="仿宋" w:hint="eastAsia"/>
          <w:sz w:val="30"/>
          <w:szCs w:val="30"/>
        </w:rPr>
      </w:pPr>
      <w:r>
        <w:rPr>
          <w:rFonts w:ascii="仿宋" w:eastAsia="仿宋" w:hAnsi="仿宋" w:hint="eastAsia"/>
          <w:sz w:val="30"/>
          <w:szCs w:val="30"/>
        </w:rPr>
        <w:t>第三十二条  本单位还届或更换法定代表人之前接受成都市温江区民政局组织的财务审计。</w:t>
      </w:r>
    </w:p>
    <w:p w:rsidR="00666CEB" w:rsidRDefault="00666CEB" w:rsidP="00666CEB">
      <w:pPr>
        <w:pStyle w:val="a6"/>
        <w:ind w:left="1110" w:firstLineChars="0" w:firstLine="585"/>
        <w:rPr>
          <w:rFonts w:ascii="仿宋" w:eastAsia="仿宋" w:hAnsi="仿宋" w:hint="eastAsia"/>
          <w:sz w:val="30"/>
          <w:szCs w:val="30"/>
        </w:rPr>
      </w:pPr>
      <w:r>
        <w:rPr>
          <w:rFonts w:ascii="仿宋" w:eastAsia="仿宋" w:hAnsi="仿宋" w:hint="eastAsia"/>
          <w:sz w:val="30"/>
          <w:szCs w:val="30"/>
        </w:rPr>
        <w:t>第三十三条  本单位按照民间组织年检的有关规定，自觉接受登记管理机关组织的年度检查。</w:t>
      </w:r>
    </w:p>
    <w:p w:rsidR="00666CEB" w:rsidRDefault="00666CEB" w:rsidP="00666CEB">
      <w:pPr>
        <w:pStyle w:val="a6"/>
        <w:ind w:left="1110" w:firstLineChars="0" w:firstLine="585"/>
        <w:rPr>
          <w:rFonts w:ascii="仿宋" w:eastAsia="仿宋" w:hAnsi="仿宋" w:hint="eastAsia"/>
          <w:sz w:val="30"/>
          <w:szCs w:val="30"/>
        </w:rPr>
      </w:pPr>
      <w:r>
        <w:rPr>
          <w:rFonts w:ascii="仿宋" w:eastAsia="仿宋" w:hAnsi="仿宋" w:hint="eastAsia"/>
          <w:sz w:val="30"/>
          <w:szCs w:val="30"/>
        </w:rPr>
        <w:t>第三十四条  本单位劳动者的工资、社会和医疗保险及其它福利待遇按国家法律、法规及国务院劳动保障行政部门的有关规定执行。</w:t>
      </w:r>
    </w:p>
    <w:p w:rsidR="00666CEB" w:rsidRPr="00352A4D" w:rsidRDefault="00666CEB" w:rsidP="00666CEB">
      <w:pPr>
        <w:pStyle w:val="a6"/>
        <w:numPr>
          <w:ilvl w:val="0"/>
          <w:numId w:val="1"/>
        </w:numPr>
        <w:ind w:firstLineChars="0"/>
        <w:jc w:val="center"/>
        <w:rPr>
          <w:rFonts w:asciiTheme="majorEastAsia" w:eastAsiaTheme="majorEastAsia" w:hAnsiTheme="majorEastAsia" w:hint="eastAsia"/>
          <w:b/>
          <w:sz w:val="32"/>
          <w:szCs w:val="32"/>
        </w:rPr>
      </w:pPr>
      <w:r w:rsidRPr="00352A4D">
        <w:rPr>
          <w:rFonts w:asciiTheme="majorEastAsia" w:eastAsiaTheme="majorEastAsia" w:hAnsiTheme="majorEastAsia" w:hint="eastAsia"/>
          <w:b/>
          <w:sz w:val="32"/>
          <w:szCs w:val="32"/>
        </w:rPr>
        <w:t xml:space="preserve">      章程的修改</w:t>
      </w:r>
    </w:p>
    <w:p w:rsidR="00666CEB" w:rsidRDefault="00666CEB" w:rsidP="00666CEB">
      <w:pPr>
        <w:pStyle w:val="a6"/>
        <w:ind w:left="1110" w:firstLineChars="0" w:firstLine="600"/>
        <w:rPr>
          <w:rFonts w:ascii="仿宋" w:eastAsia="仿宋" w:hAnsi="仿宋" w:hint="eastAsia"/>
          <w:sz w:val="30"/>
          <w:szCs w:val="30"/>
        </w:rPr>
      </w:pPr>
      <w:r>
        <w:rPr>
          <w:rFonts w:ascii="仿宋" w:eastAsia="仿宋" w:hAnsi="仿宋" w:hint="eastAsia"/>
          <w:sz w:val="30"/>
          <w:szCs w:val="30"/>
        </w:rPr>
        <w:t>第三十五条  本章程的修改，须经理事会表决通过后30日内，报登记管理机关核准。</w:t>
      </w:r>
    </w:p>
    <w:p w:rsidR="00666CEB" w:rsidRPr="00352A4D" w:rsidRDefault="00666CEB" w:rsidP="00666CEB">
      <w:pPr>
        <w:pStyle w:val="a6"/>
        <w:numPr>
          <w:ilvl w:val="0"/>
          <w:numId w:val="1"/>
        </w:numPr>
        <w:ind w:firstLineChars="0"/>
        <w:jc w:val="center"/>
        <w:rPr>
          <w:rFonts w:asciiTheme="majorEastAsia" w:eastAsiaTheme="majorEastAsia" w:hAnsiTheme="majorEastAsia" w:hint="eastAsia"/>
          <w:b/>
          <w:sz w:val="32"/>
          <w:szCs w:val="32"/>
        </w:rPr>
      </w:pPr>
      <w:r w:rsidRPr="00352A4D">
        <w:rPr>
          <w:rFonts w:asciiTheme="majorEastAsia" w:eastAsiaTheme="majorEastAsia" w:hAnsiTheme="majorEastAsia" w:hint="eastAsia"/>
          <w:b/>
          <w:sz w:val="32"/>
          <w:szCs w:val="32"/>
        </w:rPr>
        <w:t xml:space="preserve">     终止和终止后资产处理</w:t>
      </w:r>
    </w:p>
    <w:p w:rsidR="00666CEB" w:rsidRDefault="00325474" w:rsidP="00325474">
      <w:pPr>
        <w:pStyle w:val="a6"/>
        <w:ind w:left="1110" w:firstLineChars="0" w:firstLine="585"/>
        <w:rPr>
          <w:rFonts w:ascii="仿宋" w:eastAsia="仿宋" w:hAnsi="仿宋" w:hint="eastAsia"/>
          <w:sz w:val="30"/>
          <w:szCs w:val="30"/>
        </w:rPr>
      </w:pPr>
      <w:r>
        <w:rPr>
          <w:rFonts w:ascii="仿宋" w:eastAsia="仿宋" w:hAnsi="仿宋" w:hint="eastAsia"/>
          <w:sz w:val="30"/>
          <w:szCs w:val="30"/>
        </w:rPr>
        <w:t>第三十六条  本单位有下列情形之一的，应当终止：</w:t>
      </w:r>
    </w:p>
    <w:p w:rsidR="00325474" w:rsidRDefault="00325474" w:rsidP="00325474">
      <w:pPr>
        <w:pStyle w:val="a6"/>
        <w:numPr>
          <w:ilvl w:val="0"/>
          <w:numId w:val="12"/>
        </w:numPr>
        <w:ind w:firstLineChars="0"/>
        <w:rPr>
          <w:rFonts w:ascii="仿宋" w:eastAsia="仿宋" w:hAnsi="仿宋" w:hint="eastAsia"/>
          <w:sz w:val="30"/>
          <w:szCs w:val="30"/>
        </w:rPr>
      </w:pPr>
      <w:r>
        <w:rPr>
          <w:rFonts w:ascii="仿宋" w:eastAsia="仿宋" w:hAnsi="仿宋" w:hint="eastAsia"/>
          <w:sz w:val="30"/>
          <w:szCs w:val="30"/>
        </w:rPr>
        <w:t>完成章程规定宗旨的；</w:t>
      </w:r>
    </w:p>
    <w:p w:rsidR="00325474" w:rsidRPr="00325474" w:rsidRDefault="00325474" w:rsidP="00325474">
      <w:pPr>
        <w:pStyle w:val="a6"/>
        <w:numPr>
          <w:ilvl w:val="0"/>
          <w:numId w:val="12"/>
        </w:numPr>
        <w:ind w:firstLineChars="0"/>
        <w:rPr>
          <w:rFonts w:asciiTheme="majorEastAsia" w:eastAsiaTheme="majorEastAsia" w:hAnsiTheme="majorEastAsia" w:hint="eastAsia"/>
          <w:sz w:val="32"/>
          <w:szCs w:val="32"/>
        </w:rPr>
      </w:pPr>
      <w:r>
        <w:rPr>
          <w:rFonts w:ascii="仿宋" w:eastAsia="仿宋" w:hAnsi="仿宋" w:hint="eastAsia"/>
          <w:sz w:val="30"/>
          <w:szCs w:val="30"/>
        </w:rPr>
        <w:t>无法按照章程规定的宗旨继续开展活动的；</w:t>
      </w:r>
    </w:p>
    <w:p w:rsidR="00325474" w:rsidRPr="00325474" w:rsidRDefault="00325474" w:rsidP="00325474">
      <w:pPr>
        <w:pStyle w:val="a6"/>
        <w:numPr>
          <w:ilvl w:val="0"/>
          <w:numId w:val="12"/>
        </w:numPr>
        <w:ind w:firstLineChars="0"/>
        <w:rPr>
          <w:rFonts w:asciiTheme="majorEastAsia" w:eastAsiaTheme="majorEastAsia" w:hAnsiTheme="majorEastAsia" w:hint="eastAsia"/>
          <w:sz w:val="32"/>
          <w:szCs w:val="32"/>
        </w:rPr>
      </w:pPr>
      <w:r>
        <w:rPr>
          <w:rFonts w:ascii="仿宋" w:eastAsia="仿宋" w:hAnsi="仿宋" w:hint="eastAsia"/>
          <w:sz w:val="30"/>
          <w:szCs w:val="30"/>
        </w:rPr>
        <w:lastRenderedPageBreak/>
        <w:t>发生分立、合并的；</w:t>
      </w:r>
    </w:p>
    <w:p w:rsidR="00325474" w:rsidRPr="00325474" w:rsidRDefault="00325474" w:rsidP="00325474">
      <w:pPr>
        <w:pStyle w:val="a6"/>
        <w:numPr>
          <w:ilvl w:val="0"/>
          <w:numId w:val="12"/>
        </w:numPr>
        <w:ind w:firstLineChars="0"/>
        <w:rPr>
          <w:rFonts w:asciiTheme="majorEastAsia" w:eastAsiaTheme="majorEastAsia" w:hAnsiTheme="majorEastAsia" w:hint="eastAsia"/>
          <w:sz w:val="32"/>
          <w:szCs w:val="32"/>
        </w:rPr>
      </w:pPr>
      <w:r>
        <w:rPr>
          <w:rFonts w:ascii="仿宋" w:eastAsia="仿宋" w:hAnsi="仿宋" w:hint="eastAsia"/>
          <w:sz w:val="30"/>
          <w:szCs w:val="30"/>
        </w:rPr>
        <w:t>自行解散的。</w:t>
      </w:r>
    </w:p>
    <w:p w:rsidR="00325474" w:rsidRDefault="00325474" w:rsidP="00325474">
      <w:pPr>
        <w:rPr>
          <w:rFonts w:ascii="仿宋" w:eastAsia="仿宋" w:hAnsi="仿宋" w:hint="eastAsia"/>
          <w:sz w:val="30"/>
          <w:szCs w:val="30"/>
        </w:rPr>
      </w:pPr>
      <w:r>
        <w:rPr>
          <w:rFonts w:asciiTheme="majorEastAsia" w:eastAsiaTheme="majorEastAsia" w:hAnsiTheme="majorEastAsia" w:hint="eastAsia"/>
          <w:sz w:val="32"/>
          <w:szCs w:val="32"/>
        </w:rPr>
        <w:t xml:space="preserve">           </w:t>
      </w:r>
      <w:r w:rsidRPr="00325474">
        <w:rPr>
          <w:rFonts w:ascii="仿宋" w:eastAsia="仿宋" w:hAnsi="仿宋" w:hint="eastAsia"/>
          <w:sz w:val="30"/>
          <w:szCs w:val="30"/>
        </w:rPr>
        <w:t xml:space="preserve">第三十七条 </w:t>
      </w:r>
      <w:r>
        <w:rPr>
          <w:rFonts w:asciiTheme="majorEastAsia" w:eastAsiaTheme="majorEastAsia" w:hAnsiTheme="majorEastAsia" w:hint="eastAsia"/>
          <w:sz w:val="32"/>
          <w:szCs w:val="32"/>
        </w:rPr>
        <w:t xml:space="preserve"> </w:t>
      </w:r>
      <w:r w:rsidRPr="00325474">
        <w:rPr>
          <w:rFonts w:ascii="仿宋" w:eastAsia="仿宋" w:hAnsi="仿宋" w:hint="eastAsia"/>
          <w:sz w:val="30"/>
          <w:szCs w:val="30"/>
        </w:rPr>
        <w:t>本单位终止，应当在理事会表决通过。</w:t>
      </w:r>
    </w:p>
    <w:p w:rsidR="00325474" w:rsidRDefault="00325474" w:rsidP="00325474">
      <w:pPr>
        <w:pStyle w:val="a6"/>
        <w:ind w:left="1110" w:firstLineChars="100" w:firstLine="300"/>
        <w:rPr>
          <w:rFonts w:ascii="仿宋" w:eastAsia="仿宋" w:hAnsi="仿宋" w:hint="eastAsia"/>
          <w:sz w:val="30"/>
          <w:szCs w:val="30"/>
        </w:rPr>
      </w:pPr>
      <w:r>
        <w:rPr>
          <w:rFonts w:ascii="仿宋" w:eastAsia="仿宋" w:hAnsi="仿宋" w:hint="eastAsia"/>
          <w:sz w:val="30"/>
          <w:szCs w:val="30"/>
        </w:rPr>
        <w:t xml:space="preserve">  第三十八条  本单位办理注销登记前，应当在登记管理机关成都市温江区民政局的指导下成立清算组织，清理债权债务，处理剩余财产，完成清算工作。</w:t>
      </w:r>
    </w:p>
    <w:p w:rsidR="00325474" w:rsidRDefault="00325474" w:rsidP="00325474">
      <w:pPr>
        <w:pStyle w:val="a6"/>
        <w:ind w:left="1110" w:firstLineChars="100" w:firstLine="300"/>
        <w:rPr>
          <w:rFonts w:ascii="仿宋" w:eastAsia="仿宋" w:hAnsi="仿宋" w:hint="eastAsia"/>
          <w:sz w:val="30"/>
          <w:szCs w:val="30"/>
        </w:rPr>
      </w:pPr>
      <w:r>
        <w:rPr>
          <w:rFonts w:ascii="仿宋" w:eastAsia="仿宋" w:hAnsi="仿宋" w:hint="eastAsia"/>
          <w:sz w:val="30"/>
          <w:szCs w:val="30"/>
        </w:rPr>
        <w:t xml:space="preserve">  剩余财产，应当按照有关法律、法规的规定处理。清算期间，不进行清算以外的活动。</w:t>
      </w:r>
    </w:p>
    <w:p w:rsidR="00325474" w:rsidRDefault="00325474" w:rsidP="00325474">
      <w:pPr>
        <w:pStyle w:val="a6"/>
        <w:ind w:left="1110" w:firstLineChars="100" w:firstLine="300"/>
        <w:rPr>
          <w:rFonts w:ascii="仿宋" w:eastAsia="仿宋" w:hAnsi="仿宋" w:hint="eastAsia"/>
          <w:sz w:val="30"/>
          <w:szCs w:val="30"/>
        </w:rPr>
      </w:pPr>
      <w:r>
        <w:rPr>
          <w:rFonts w:ascii="仿宋" w:eastAsia="仿宋" w:hAnsi="仿宋" w:hint="eastAsia"/>
          <w:sz w:val="30"/>
          <w:szCs w:val="30"/>
        </w:rPr>
        <w:t xml:space="preserve">  本单位应当自完成清算之日起15日内，向登记管理机关办理注销登记。</w:t>
      </w:r>
    </w:p>
    <w:p w:rsidR="00325474" w:rsidRDefault="00325474" w:rsidP="00325474">
      <w:pPr>
        <w:pStyle w:val="a6"/>
        <w:ind w:left="1110" w:firstLineChars="100" w:firstLine="300"/>
        <w:rPr>
          <w:rFonts w:ascii="仿宋" w:eastAsia="仿宋" w:hAnsi="仿宋" w:hint="eastAsia"/>
          <w:sz w:val="30"/>
          <w:szCs w:val="30"/>
        </w:rPr>
      </w:pPr>
      <w:r>
        <w:rPr>
          <w:rFonts w:ascii="仿宋" w:eastAsia="仿宋" w:hAnsi="仿宋" w:hint="eastAsia"/>
          <w:sz w:val="30"/>
          <w:szCs w:val="30"/>
        </w:rPr>
        <w:t xml:space="preserve">  第三十九条  本单位自登记管理机关发出注销登记证明文件之日起，即为终止。</w:t>
      </w:r>
    </w:p>
    <w:p w:rsidR="00325474" w:rsidRPr="00325474" w:rsidRDefault="00325474" w:rsidP="00325474">
      <w:pPr>
        <w:pStyle w:val="a6"/>
        <w:numPr>
          <w:ilvl w:val="0"/>
          <w:numId w:val="1"/>
        </w:numPr>
        <w:ind w:firstLineChars="0"/>
        <w:jc w:val="center"/>
        <w:rPr>
          <w:rFonts w:asciiTheme="majorEastAsia" w:eastAsiaTheme="majorEastAsia" w:hAnsiTheme="majorEastAsia" w:hint="eastAsia"/>
          <w:b/>
          <w:sz w:val="32"/>
          <w:szCs w:val="32"/>
        </w:rPr>
      </w:pPr>
      <w:r>
        <w:rPr>
          <w:rFonts w:ascii="仿宋" w:eastAsia="仿宋" w:hAnsi="仿宋" w:hint="eastAsia"/>
          <w:sz w:val="30"/>
          <w:szCs w:val="30"/>
        </w:rPr>
        <w:t xml:space="preserve">   </w:t>
      </w:r>
      <w:r w:rsidRPr="00325474">
        <w:rPr>
          <w:rFonts w:ascii="仿宋" w:eastAsia="仿宋" w:hAnsi="仿宋" w:hint="eastAsia"/>
          <w:b/>
          <w:sz w:val="30"/>
          <w:szCs w:val="30"/>
        </w:rPr>
        <w:t>附则</w:t>
      </w:r>
    </w:p>
    <w:p w:rsidR="00325474" w:rsidRDefault="00325474" w:rsidP="00325474">
      <w:pPr>
        <w:pStyle w:val="a6"/>
        <w:ind w:left="1110" w:firstLineChars="0" w:firstLine="585"/>
        <w:rPr>
          <w:rFonts w:ascii="仿宋" w:eastAsia="仿宋" w:hAnsi="仿宋" w:hint="eastAsia"/>
          <w:sz w:val="30"/>
          <w:szCs w:val="30"/>
        </w:rPr>
      </w:pPr>
      <w:r w:rsidRPr="00325474">
        <w:rPr>
          <w:rFonts w:ascii="仿宋" w:eastAsia="仿宋" w:hAnsi="仿宋" w:hint="eastAsia"/>
          <w:sz w:val="30"/>
          <w:szCs w:val="30"/>
        </w:rPr>
        <w:t>第</w:t>
      </w:r>
      <w:r>
        <w:rPr>
          <w:rFonts w:ascii="仿宋" w:eastAsia="仿宋" w:hAnsi="仿宋" w:hint="eastAsia"/>
          <w:sz w:val="30"/>
          <w:szCs w:val="30"/>
        </w:rPr>
        <w:t>四十条  本章程经2014年4月3日理事会表决通过。</w:t>
      </w:r>
    </w:p>
    <w:p w:rsidR="00325474" w:rsidRDefault="00325474" w:rsidP="00325474">
      <w:pPr>
        <w:pStyle w:val="a6"/>
        <w:ind w:left="1110" w:firstLineChars="0" w:firstLine="585"/>
        <w:rPr>
          <w:rFonts w:ascii="仿宋" w:eastAsia="仿宋" w:hAnsi="仿宋" w:hint="eastAsia"/>
          <w:sz w:val="30"/>
          <w:szCs w:val="30"/>
        </w:rPr>
      </w:pPr>
      <w:r>
        <w:rPr>
          <w:rFonts w:ascii="仿宋" w:eastAsia="仿宋" w:hAnsi="仿宋" w:hint="eastAsia"/>
          <w:sz w:val="30"/>
          <w:szCs w:val="30"/>
        </w:rPr>
        <w:t>第四十一条  本章程的解释权属理事会。</w:t>
      </w:r>
    </w:p>
    <w:p w:rsidR="00325474" w:rsidRDefault="00325474" w:rsidP="00325474">
      <w:pPr>
        <w:pStyle w:val="a6"/>
        <w:ind w:left="1110" w:firstLineChars="0" w:firstLine="585"/>
        <w:rPr>
          <w:rFonts w:ascii="仿宋" w:eastAsia="仿宋" w:hAnsi="仿宋" w:hint="eastAsia"/>
          <w:sz w:val="30"/>
          <w:szCs w:val="30"/>
        </w:rPr>
      </w:pPr>
      <w:r>
        <w:rPr>
          <w:rFonts w:ascii="仿宋" w:eastAsia="仿宋" w:hAnsi="仿宋" w:hint="eastAsia"/>
          <w:sz w:val="30"/>
          <w:szCs w:val="30"/>
        </w:rPr>
        <w:t>第四十二条  本章程自登记管理机关核准之日起生效。</w:t>
      </w:r>
    </w:p>
    <w:p w:rsidR="00FC69F8" w:rsidRDefault="00FC69F8" w:rsidP="00325474">
      <w:pPr>
        <w:pStyle w:val="a6"/>
        <w:ind w:left="1110" w:firstLineChars="0" w:firstLine="585"/>
        <w:rPr>
          <w:rFonts w:ascii="仿宋" w:eastAsia="仿宋" w:hAnsi="仿宋" w:hint="eastAsia"/>
          <w:sz w:val="30"/>
          <w:szCs w:val="30"/>
        </w:rPr>
      </w:pPr>
      <w:r>
        <w:rPr>
          <w:rFonts w:ascii="仿宋" w:eastAsia="仿宋" w:hAnsi="仿宋" w:hint="eastAsia"/>
          <w:sz w:val="30"/>
          <w:szCs w:val="30"/>
          <w:u w:val="single"/>
        </w:rPr>
        <w:t xml:space="preserve">                                                           </w:t>
      </w:r>
    </w:p>
    <w:p w:rsidR="00FC69F8" w:rsidRDefault="00FC69F8" w:rsidP="00325474">
      <w:pPr>
        <w:pStyle w:val="a6"/>
        <w:ind w:left="1110" w:firstLineChars="0" w:firstLine="585"/>
        <w:rPr>
          <w:rFonts w:ascii="仿宋" w:eastAsia="仿宋" w:hAnsi="仿宋" w:hint="eastAsia"/>
          <w:sz w:val="30"/>
          <w:szCs w:val="30"/>
        </w:rPr>
      </w:pPr>
      <w:r>
        <w:rPr>
          <w:rFonts w:ascii="仿宋" w:eastAsia="仿宋" w:hAnsi="仿宋" w:hint="eastAsia"/>
          <w:sz w:val="30"/>
          <w:szCs w:val="30"/>
        </w:rPr>
        <w:t xml:space="preserve"> 2014年4月3日召开理事会，会议应到8人，实到8人，实到人数超过理事总数2/3，符合章程规定，经大会表决，8人全票通过。</w:t>
      </w:r>
    </w:p>
    <w:p w:rsidR="00FC69F8" w:rsidRDefault="00FC69F8" w:rsidP="00FC69F8">
      <w:pPr>
        <w:rPr>
          <w:rFonts w:ascii="仿宋" w:eastAsia="仿宋" w:hAnsi="仿宋" w:hint="eastAsia"/>
          <w:sz w:val="30"/>
          <w:szCs w:val="30"/>
        </w:rPr>
      </w:pPr>
      <w:r>
        <w:rPr>
          <w:rFonts w:ascii="仿宋" w:eastAsia="仿宋" w:hAnsi="仿宋" w:hint="eastAsia"/>
          <w:sz w:val="30"/>
          <w:szCs w:val="30"/>
        </w:rPr>
        <w:t xml:space="preserve">        参与表决的全体理事签名：</w:t>
      </w:r>
    </w:p>
    <w:p w:rsidR="00FC69F8" w:rsidRDefault="00FC69F8" w:rsidP="00FC69F8">
      <w:pPr>
        <w:rPr>
          <w:rFonts w:ascii="仿宋" w:eastAsia="仿宋" w:hAnsi="仿宋" w:hint="eastAsia"/>
          <w:sz w:val="30"/>
          <w:szCs w:val="30"/>
        </w:rPr>
      </w:pPr>
      <w:r>
        <w:rPr>
          <w:rFonts w:ascii="仿宋" w:eastAsia="仿宋" w:hAnsi="仿宋" w:hint="eastAsia"/>
          <w:sz w:val="30"/>
          <w:szCs w:val="30"/>
        </w:rPr>
        <w:t xml:space="preserve">   </w:t>
      </w:r>
    </w:p>
    <w:p w:rsidR="00CC16AE" w:rsidRPr="00FC69F8" w:rsidRDefault="00FC69F8" w:rsidP="00FC69F8">
      <w:pPr>
        <w:rPr>
          <w:rFonts w:ascii="仿宋" w:eastAsia="仿宋" w:hAnsi="仿宋" w:hint="eastAsia"/>
          <w:sz w:val="30"/>
          <w:szCs w:val="30"/>
        </w:rPr>
      </w:pPr>
      <w:r>
        <w:rPr>
          <w:rFonts w:ascii="仿宋" w:eastAsia="仿宋" w:hAnsi="仿宋" w:hint="eastAsia"/>
          <w:sz w:val="30"/>
          <w:szCs w:val="30"/>
        </w:rPr>
        <w:t xml:space="preserve">        出席会议的全体监事会人员签字：</w:t>
      </w:r>
    </w:p>
    <w:p w:rsidR="00CC16AE" w:rsidRPr="00EC5705" w:rsidRDefault="00CC16AE" w:rsidP="00325474">
      <w:pPr>
        <w:pStyle w:val="a6"/>
        <w:ind w:left="1110" w:firstLineChars="0" w:firstLine="585"/>
        <w:rPr>
          <w:rFonts w:ascii="仿宋" w:eastAsia="仿宋" w:hAnsi="仿宋"/>
          <w:sz w:val="30"/>
          <w:szCs w:val="30"/>
        </w:rPr>
      </w:pPr>
      <w:r>
        <w:rPr>
          <w:rFonts w:ascii="仿宋" w:eastAsia="仿宋" w:hAnsi="仿宋" w:hint="eastAsia"/>
          <w:sz w:val="30"/>
          <w:szCs w:val="30"/>
        </w:rPr>
        <w:t xml:space="preserve">  </w:t>
      </w:r>
    </w:p>
    <w:sectPr w:rsidR="00CC16AE" w:rsidRPr="00EC5705" w:rsidSect="004F56D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9A" w:rsidRDefault="0065629A" w:rsidP="005A00CA">
      <w:r>
        <w:separator/>
      </w:r>
    </w:p>
  </w:endnote>
  <w:endnote w:type="continuationSeparator" w:id="0">
    <w:p w:rsidR="0065629A" w:rsidRDefault="0065629A" w:rsidP="005A0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A" w:rsidRDefault="005A00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A" w:rsidRDefault="00280B7C" w:rsidP="00280B7C">
    <w:pPr>
      <w:pStyle w:val="a4"/>
      <w:ind w:firstLineChars="2200" w:firstLine="3960"/>
    </w:pPr>
    <w:r>
      <w:rPr>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A" w:rsidRDefault="005A00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9A" w:rsidRDefault="0065629A" w:rsidP="005A00CA">
      <w:r>
        <w:separator/>
      </w:r>
    </w:p>
  </w:footnote>
  <w:footnote w:type="continuationSeparator" w:id="0">
    <w:p w:rsidR="0065629A" w:rsidRDefault="0065629A" w:rsidP="005A0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A" w:rsidRDefault="005A00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A" w:rsidRPr="005A00CA" w:rsidRDefault="005A00CA" w:rsidP="005A00CA">
    <w:pPr>
      <w:pStyle w:val="a3"/>
      <w:rPr>
        <w:sz w:val="28"/>
        <w:szCs w:val="28"/>
      </w:rPr>
    </w:pPr>
    <w:r w:rsidRPr="005A00CA">
      <w:rPr>
        <w:rFonts w:hint="eastAsia"/>
        <w:sz w:val="28"/>
        <w:szCs w:val="28"/>
      </w:rPr>
      <w:t>成都核瑞工程职业技术学校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A" w:rsidRDefault="005A00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81AD4"/>
    <w:multiLevelType w:val="hybridMultilevel"/>
    <w:tmpl w:val="EFBA68DA"/>
    <w:lvl w:ilvl="0" w:tplc="8736A9FE">
      <w:start w:val="1"/>
      <w:numFmt w:val="japaneseCounting"/>
      <w:lvlText w:val="（%1）"/>
      <w:lvlJc w:val="left"/>
      <w:pPr>
        <w:ind w:left="2790" w:hanging="1080"/>
      </w:pPr>
      <w:rPr>
        <w:rFonts w:hint="default"/>
      </w:rPr>
    </w:lvl>
    <w:lvl w:ilvl="1" w:tplc="04090019" w:tentative="1">
      <w:start w:val="1"/>
      <w:numFmt w:val="lowerLetter"/>
      <w:lvlText w:val="%2)"/>
      <w:lvlJc w:val="left"/>
      <w:pPr>
        <w:ind w:left="2550" w:hanging="420"/>
      </w:pPr>
    </w:lvl>
    <w:lvl w:ilvl="2" w:tplc="0409001B" w:tentative="1">
      <w:start w:val="1"/>
      <w:numFmt w:val="lowerRoman"/>
      <w:lvlText w:val="%3."/>
      <w:lvlJc w:val="right"/>
      <w:pPr>
        <w:ind w:left="2970" w:hanging="420"/>
      </w:pPr>
    </w:lvl>
    <w:lvl w:ilvl="3" w:tplc="0409000F" w:tentative="1">
      <w:start w:val="1"/>
      <w:numFmt w:val="decimal"/>
      <w:lvlText w:val="%4."/>
      <w:lvlJc w:val="left"/>
      <w:pPr>
        <w:ind w:left="3390" w:hanging="420"/>
      </w:pPr>
    </w:lvl>
    <w:lvl w:ilvl="4" w:tplc="04090019" w:tentative="1">
      <w:start w:val="1"/>
      <w:numFmt w:val="lowerLetter"/>
      <w:lvlText w:val="%5)"/>
      <w:lvlJc w:val="left"/>
      <w:pPr>
        <w:ind w:left="3810" w:hanging="420"/>
      </w:pPr>
    </w:lvl>
    <w:lvl w:ilvl="5" w:tplc="0409001B" w:tentative="1">
      <w:start w:val="1"/>
      <w:numFmt w:val="lowerRoman"/>
      <w:lvlText w:val="%6."/>
      <w:lvlJc w:val="right"/>
      <w:pPr>
        <w:ind w:left="4230" w:hanging="420"/>
      </w:pPr>
    </w:lvl>
    <w:lvl w:ilvl="6" w:tplc="0409000F" w:tentative="1">
      <w:start w:val="1"/>
      <w:numFmt w:val="decimal"/>
      <w:lvlText w:val="%7."/>
      <w:lvlJc w:val="left"/>
      <w:pPr>
        <w:ind w:left="4650" w:hanging="420"/>
      </w:pPr>
    </w:lvl>
    <w:lvl w:ilvl="7" w:tplc="04090019" w:tentative="1">
      <w:start w:val="1"/>
      <w:numFmt w:val="lowerLetter"/>
      <w:lvlText w:val="%8)"/>
      <w:lvlJc w:val="left"/>
      <w:pPr>
        <w:ind w:left="5070" w:hanging="420"/>
      </w:pPr>
    </w:lvl>
    <w:lvl w:ilvl="8" w:tplc="0409001B" w:tentative="1">
      <w:start w:val="1"/>
      <w:numFmt w:val="lowerRoman"/>
      <w:lvlText w:val="%9."/>
      <w:lvlJc w:val="right"/>
      <w:pPr>
        <w:ind w:left="5490" w:hanging="420"/>
      </w:pPr>
    </w:lvl>
  </w:abstractNum>
  <w:abstractNum w:abstractNumId="1">
    <w:nsid w:val="21F86254"/>
    <w:multiLevelType w:val="hybridMultilevel"/>
    <w:tmpl w:val="936E62C4"/>
    <w:lvl w:ilvl="0" w:tplc="A3FEE526">
      <w:start w:val="1"/>
      <w:numFmt w:val="japaneseCounting"/>
      <w:lvlText w:val="（%1）"/>
      <w:lvlJc w:val="left"/>
      <w:pPr>
        <w:ind w:left="2775" w:hanging="1080"/>
      </w:pPr>
      <w:rPr>
        <w:rFonts w:ascii="仿宋" w:eastAsia="仿宋" w:hAnsi="仿宋" w:hint="default"/>
      </w:rPr>
    </w:lvl>
    <w:lvl w:ilvl="1" w:tplc="04090019" w:tentative="1">
      <w:start w:val="1"/>
      <w:numFmt w:val="lowerLetter"/>
      <w:lvlText w:val="%2)"/>
      <w:lvlJc w:val="left"/>
      <w:pPr>
        <w:ind w:left="2535" w:hanging="420"/>
      </w:pPr>
    </w:lvl>
    <w:lvl w:ilvl="2" w:tplc="0409001B" w:tentative="1">
      <w:start w:val="1"/>
      <w:numFmt w:val="lowerRoman"/>
      <w:lvlText w:val="%3."/>
      <w:lvlJc w:val="right"/>
      <w:pPr>
        <w:ind w:left="2955" w:hanging="420"/>
      </w:pPr>
    </w:lvl>
    <w:lvl w:ilvl="3" w:tplc="0409000F" w:tentative="1">
      <w:start w:val="1"/>
      <w:numFmt w:val="decimal"/>
      <w:lvlText w:val="%4."/>
      <w:lvlJc w:val="left"/>
      <w:pPr>
        <w:ind w:left="3375" w:hanging="420"/>
      </w:pPr>
    </w:lvl>
    <w:lvl w:ilvl="4" w:tplc="04090019" w:tentative="1">
      <w:start w:val="1"/>
      <w:numFmt w:val="lowerLetter"/>
      <w:lvlText w:val="%5)"/>
      <w:lvlJc w:val="left"/>
      <w:pPr>
        <w:ind w:left="3795" w:hanging="420"/>
      </w:pPr>
    </w:lvl>
    <w:lvl w:ilvl="5" w:tplc="0409001B" w:tentative="1">
      <w:start w:val="1"/>
      <w:numFmt w:val="lowerRoman"/>
      <w:lvlText w:val="%6."/>
      <w:lvlJc w:val="right"/>
      <w:pPr>
        <w:ind w:left="4215" w:hanging="420"/>
      </w:pPr>
    </w:lvl>
    <w:lvl w:ilvl="6" w:tplc="0409000F" w:tentative="1">
      <w:start w:val="1"/>
      <w:numFmt w:val="decimal"/>
      <w:lvlText w:val="%7."/>
      <w:lvlJc w:val="left"/>
      <w:pPr>
        <w:ind w:left="4635" w:hanging="420"/>
      </w:pPr>
    </w:lvl>
    <w:lvl w:ilvl="7" w:tplc="04090019" w:tentative="1">
      <w:start w:val="1"/>
      <w:numFmt w:val="lowerLetter"/>
      <w:lvlText w:val="%8)"/>
      <w:lvlJc w:val="left"/>
      <w:pPr>
        <w:ind w:left="5055" w:hanging="420"/>
      </w:pPr>
    </w:lvl>
    <w:lvl w:ilvl="8" w:tplc="0409001B" w:tentative="1">
      <w:start w:val="1"/>
      <w:numFmt w:val="lowerRoman"/>
      <w:lvlText w:val="%9."/>
      <w:lvlJc w:val="right"/>
      <w:pPr>
        <w:ind w:left="5475" w:hanging="420"/>
      </w:pPr>
    </w:lvl>
  </w:abstractNum>
  <w:abstractNum w:abstractNumId="2">
    <w:nsid w:val="234534CE"/>
    <w:multiLevelType w:val="hybridMultilevel"/>
    <w:tmpl w:val="C62C1B1C"/>
    <w:lvl w:ilvl="0" w:tplc="6468499E">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944A1B"/>
    <w:multiLevelType w:val="hybridMultilevel"/>
    <w:tmpl w:val="3EBC044A"/>
    <w:lvl w:ilvl="0" w:tplc="B4EC5E90">
      <w:start w:val="1"/>
      <w:numFmt w:val="japaneseCounting"/>
      <w:lvlText w:val="（%1）"/>
      <w:lvlJc w:val="left"/>
      <w:pPr>
        <w:ind w:left="2790" w:hanging="1080"/>
      </w:pPr>
      <w:rPr>
        <w:rFonts w:hint="default"/>
      </w:rPr>
    </w:lvl>
    <w:lvl w:ilvl="1" w:tplc="04090019" w:tentative="1">
      <w:start w:val="1"/>
      <w:numFmt w:val="lowerLetter"/>
      <w:lvlText w:val="%2)"/>
      <w:lvlJc w:val="left"/>
      <w:pPr>
        <w:ind w:left="2550" w:hanging="420"/>
      </w:pPr>
    </w:lvl>
    <w:lvl w:ilvl="2" w:tplc="0409001B" w:tentative="1">
      <w:start w:val="1"/>
      <w:numFmt w:val="lowerRoman"/>
      <w:lvlText w:val="%3."/>
      <w:lvlJc w:val="right"/>
      <w:pPr>
        <w:ind w:left="2970" w:hanging="420"/>
      </w:pPr>
    </w:lvl>
    <w:lvl w:ilvl="3" w:tplc="0409000F" w:tentative="1">
      <w:start w:val="1"/>
      <w:numFmt w:val="decimal"/>
      <w:lvlText w:val="%4."/>
      <w:lvlJc w:val="left"/>
      <w:pPr>
        <w:ind w:left="3390" w:hanging="420"/>
      </w:pPr>
    </w:lvl>
    <w:lvl w:ilvl="4" w:tplc="04090019" w:tentative="1">
      <w:start w:val="1"/>
      <w:numFmt w:val="lowerLetter"/>
      <w:lvlText w:val="%5)"/>
      <w:lvlJc w:val="left"/>
      <w:pPr>
        <w:ind w:left="3810" w:hanging="420"/>
      </w:pPr>
    </w:lvl>
    <w:lvl w:ilvl="5" w:tplc="0409001B" w:tentative="1">
      <w:start w:val="1"/>
      <w:numFmt w:val="lowerRoman"/>
      <w:lvlText w:val="%6."/>
      <w:lvlJc w:val="right"/>
      <w:pPr>
        <w:ind w:left="4230" w:hanging="420"/>
      </w:pPr>
    </w:lvl>
    <w:lvl w:ilvl="6" w:tplc="0409000F" w:tentative="1">
      <w:start w:val="1"/>
      <w:numFmt w:val="decimal"/>
      <w:lvlText w:val="%7."/>
      <w:lvlJc w:val="left"/>
      <w:pPr>
        <w:ind w:left="4650" w:hanging="420"/>
      </w:pPr>
    </w:lvl>
    <w:lvl w:ilvl="7" w:tplc="04090019" w:tentative="1">
      <w:start w:val="1"/>
      <w:numFmt w:val="lowerLetter"/>
      <w:lvlText w:val="%8)"/>
      <w:lvlJc w:val="left"/>
      <w:pPr>
        <w:ind w:left="5070" w:hanging="420"/>
      </w:pPr>
    </w:lvl>
    <w:lvl w:ilvl="8" w:tplc="0409001B" w:tentative="1">
      <w:start w:val="1"/>
      <w:numFmt w:val="lowerRoman"/>
      <w:lvlText w:val="%9."/>
      <w:lvlJc w:val="right"/>
      <w:pPr>
        <w:ind w:left="5490" w:hanging="420"/>
      </w:pPr>
    </w:lvl>
  </w:abstractNum>
  <w:abstractNum w:abstractNumId="4">
    <w:nsid w:val="2F8127AD"/>
    <w:multiLevelType w:val="hybridMultilevel"/>
    <w:tmpl w:val="3BF8F788"/>
    <w:lvl w:ilvl="0" w:tplc="16F2C96E">
      <w:start w:val="1"/>
      <w:numFmt w:val="japaneseCounting"/>
      <w:lvlText w:val="（%1）"/>
      <w:lvlJc w:val="left"/>
      <w:pPr>
        <w:ind w:left="2775" w:hanging="1080"/>
      </w:pPr>
      <w:rPr>
        <w:rFonts w:hint="default"/>
      </w:rPr>
    </w:lvl>
    <w:lvl w:ilvl="1" w:tplc="04090019" w:tentative="1">
      <w:start w:val="1"/>
      <w:numFmt w:val="lowerLetter"/>
      <w:lvlText w:val="%2)"/>
      <w:lvlJc w:val="left"/>
      <w:pPr>
        <w:ind w:left="2535" w:hanging="420"/>
      </w:pPr>
    </w:lvl>
    <w:lvl w:ilvl="2" w:tplc="0409001B" w:tentative="1">
      <w:start w:val="1"/>
      <w:numFmt w:val="lowerRoman"/>
      <w:lvlText w:val="%3."/>
      <w:lvlJc w:val="right"/>
      <w:pPr>
        <w:ind w:left="2955" w:hanging="420"/>
      </w:pPr>
    </w:lvl>
    <w:lvl w:ilvl="3" w:tplc="0409000F" w:tentative="1">
      <w:start w:val="1"/>
      <w:numFmt w:val="decimal"/>
      <w:lvlText w:val="%4."/>
      <w:lvlJc w:val="left"/>
      <w:pPr>
        <w:ind w:left="3375" w:hanging="420"/>
      </w:pPr>
    </w:lvl>
    <w:lvl w:ilvl="4" w:tplc="04090019" w:tentative="1">
      <w:start w:val="1"/>
      <w:numFmt w:val="lowerLetter"/>
      <w:lvlText w:val="%5)"/>
      <w:lvlJc w:val="left"/>
      <w:pPr>
        <w:ind w:left="3795" w:hanging="420"/>
      </w:pPr>
    </w:lvl>
    <w:lvl w:ilvl="5" w:tplc="0409001B" w:tentative="1">
      <w:start w:val="1"/>
      <w:numFmt w:val="lowerRoman"/>
      <w:lvlText w:val="%6."/>
      <w:lvlJc w:val="right"/>
      <w:pPr>
        <w:ind w:left="4215" w:hanging="420"/>
      </w:pPr>
    </w:lvl>
    <w:lvl w:ilvl="6" w:tplc="0409000F" w:tentative="1">
      <w:start w:val="1"/>
      <w:numFmt w:val="decimal"/>
      <w:lvlText w:val="%7."/>
      <w:lvlJc w:val="left"/>
      <w:pPr>
        <w:ind w:left="4635" w:hanging="420"/>
      </w:pPr>
    </w:lvl>
    <w:lvl w:ilvl="7" w:tplc="04090019" w:tentative="1">
      <w:start w:val="1"/>
      <w:numFmt w:val="lowerLetter"/>
      <w:lvlText w:val="%8)"/>
      <w:lvlJc w:val="left"/>
      <w:pPr>
        <w:ind w:left="5055" w:hanging="420"/>
      </w:pPr>
    </w:lvl>
    <w:lvl w:ilvl="8" w:tplc="0409001B" w:tentative="1">
      <w:start w:val="1"/>
      <w:numFmt w:val="lowerRoman"/>
      <w:lvlText w:val="%9."/>
      <w:lvlJc w:val="right"/>
      <w:pPr>
        <w:ind w:left="5475" w:hanging="420"/>
      </w:pPr>
    </w:lvl>
  </w:abstractNum>
  <w:abstractNum w:abstractNumId="5">
    <w:nsid w:val="2F9772C6"/>
    <w:multiLevelType w:val="hybridMultilevel"/>
    <w:tmpl w:val="906E3D9A"/>
    <w:lvl w:ilvl="0" w:tplc="FFDE75DA">
      <w:start w:val="1"/>
      <w:numFmt w:val="japaneseCounting"/>
      <w:lvlText w:val="（%1）"/>
      <w:lvlJc w:val="left"/>
      <w:pPr>
        <w:ind w:left="2775" w:hanging="1080"/>
      </w:pPr>
      <w:rPr>
        <w:rFonts w:hint="default"/>
      </w:rPr>
    </w:lvl>
    <w:lvl w:ilvl="1" w:tplc="04090019" w:tentative="1">
      <w:start w:val="1"/>
      <w:numFmt w:val="lowerLetter"/>
      <w:lvlText w:val="%2)"/>
      <w:lvlJc w:val="left"/>
      <w:pPr>
        <w:ind w:left="2535" w:hanging="420"/>
      </w:pPr>
    </w:lvl>
    <w:lvl w:ilvl="2" w:tplc="0409001B" w:tentative="1">
      <w:start w:val="1"/>
      <w:numFmt w:val="lowerRoman"/>
      <w:lvlText w:val="%3."/>
      <w:lvlJc w:val="right"/>
      <w:pPr>
        <w:ind w:left="2955" w:hanging="420"/>
      </w:pPr>
    </w:lvl>
    <w:lvl w:ilvl="3" w:tplc="0409000F" w:tentative="1">
      <w:start w:val="1"/>
      <w:numFmt w:val="decimal"/>
      <w:lvlText w:val="%4."/>
      <w:lvlJc w:val="left"/>
      <w:pPr>
        <w:ind w:left="3375" w:hanging="420"/>
      </w:pPr>
    </w:lvl>
    <w:lvl w:ilvl="4" w:tplc="04090019" w:tentative="1">
      <w:start w:val="1"/>
      <w:numFmt w:val="lowerLetter"/>
      <w:lvlText w:val="%5)"/>
      <w:lvlJc w:val="left"/>
      <w:pPr>
        <w:ind w:left="3795" w:hanging="420"/>
      </w:pPr>
    </w:lvl>
    <w:lvl w:ilvl="5" w:tplc="0409001B" w:tentative="1">
      <w:start w:val="1"/>
      <w:numFmt w:val="lowerRoman"/>
      <w:lvlText w:val="%6."/>
      <w:lvlJc w:val="right"/>
      <w:pPr>
        <w:ind w:left="4215" w:hanging="420"/>
      </w:pPr>
    </w:lvl>
    <w:lvl w:ilvl="6" w:tplc="0409000F" w:tentative="1">
      <w:start w:val="1"/>
      <w:numFmt w:val="decimal"/>
      <w:lvlText w:val="%7."/>
      <w:lvlJc w:val="left"/>
      <w:pPr>
        <w:ind w:left="4635" w:hanging="420"/>
      </w:pPr>
    </w:lvl>
    <w:lvl w:ilvl="7" w:tplc="04090019" w:tentative="1">
      <w:start w:val="1"/>
      <w:numFmt w:val="lowerLetter"/>
      <w:lvlText w:val="%8)"/>
      <w:lvlJc w:val="left"/>
      <w:pPr>
        <w:ind w:left="5055" w:hanging="420"/>
      </w:pPr>
    </w:lvl>
    <w:lvl w:ilvl="8" w:tplc="0409001B" w:tentative="1">
      <w:start w:val="1"/>
      <w:numFmt w:val="lowerRoman"/>
      <w:lvlText w:val="%9."/>
      <w:lvlJc w:val="right"/>
      <w:pPr>
        <w:ind w:left="5475" w:hanging="420"/>
      </w:pPr>
    </w:lvl>
  </w:abstractNum>
  <w:abstractNum w:abstractNumId="6">
    <w:nsid w:val="39937115"/>
    <w:multiLevelType w:val="hybridMultilevel"/>
    <w:tmpl w:val="99A274C8"/>
    <w:lvl w:ilvl="0" w:tplc="5A8AE7D0">
      <w:start w:val="1"/>
      <w:numFmt w:val="japaneseCounting"/>
      <w:lvlText w:val="（%1）"/>
      <w:lvlJc w:val="left"/>
      <w:pPr>
        <w:ind w:left="2715" w:hanging="1080"/>
      </w:pPr>
      <w:rPr>
        <w:rFonts w:hint="default"/>
      </w:rPr>
    </w:lvl>
    <w:lvl w:ilvl="1" w:tplc="04090019" w:tentative="1">
      <w:start w:val="1"/>
      <w:numFmt w:val="lowerLetter"/>
      <w:lvlText w:val="%2)"/>
      <w:lvlJc w:val="left"/>
      <w:pPr>
        <w:ind w:left="2475" w:hanging="420"/>
      </w:pPr>
    </w:lvl>
    <w:lvl w:ilvl="2" w:tplc="0409001B" w:tentative="1">
      <w:start w:val="1"/>
      <w:numFmt w:val="lowerRoman"/>
      <w:lvlText w:val="%3."/>
      <w:lvlJc w:val="right"/>
      <w:pPr>
        <w:ind w:left="2895" w:hanging="420"/>
      </w:pPr>
    </w:lvl>
    <w:lvl w:ilvl="3" w:tplc="0409000F" w:tentative="1">
      <w:start w:val="1"/>
      <w:numFmt w:val="decimal"/>
      <w:lvlText w:val="%4."/>
      <w:lvlJc w:val="left"/>
      <w:pPr>
        <w:ind w:left="3315" w:hanging="420"/>
      </w:pPr>
    </w:lvl>
    <w:lvl w:ilvl="4" w:tplc="04090019" w:tentative="1">
      <w:start w:val="1"/>
      <w:numFmt w:val="lowerLetter"/>
      <w:lvlText w:val="%5)"/>
      <w:lvlJc w:val="left"/>
      <w:pPr>
        <w:ind w:left="3735" w:hanging="420"/>
      </w:pPr>
    </w:lvl>
    <w:lvl w:ilvl="5" w:tplc="0409001B" w:tentative="1">
      <w:start w:val="1"/>
      <w:numFmt w:val="lowerRoman"/>
      <w:lvlText w:val="%6."/>
      <w:lvlJc w:val="right"/>
      <w:pPr>
        <w:ind w:left="4155" w:hanging="420"/>
      </w:pPr>
    </w:lvl>
    <w:lvl w:ilvl="6" w:tplc="0409000F" w:tentative="1">
      <w:start w:val="1"/>
      <w:numFmt w:val="decimal"/>
      <w:lvlText w:val="%7."/>
      <w:lvlJc w:val="left"/>
      <w:pPr>
        <w:ind w:left="4575" w:hanging="420"/>
      </w:pPr>
    </w:lvl>
    <w:lvl w:ilvl="7" w:tplc="04090019" w:tentative="1">
      <w:start w:val="1"/>
      <w:numFmt w:val="lowerLetter"/>
      <w:lvlText w:val="%8)"/>
      <w:lvlJc w:val="left"/>
      <w:pPr>
        <w:ind w:left="4995" w:hanging="420"/>
      </w:pPr>
    </w:lvl>
    <w:lvl w:ilvl="8" w:tplc="0409001B" w:tentative="1">
      <w:start w:val="1"/>
      <w:numFmt w:val="lowerRoman"/>
      <w:lvlText w:val="%9."/>
      <w:lvlJc w:val="right"/>
      <w:pPr>
        <w:ind w:left="5415" w:hanging="420"/>
      </w:pPr>
    </w:lvl>
  </w:abstractNum>
  <w:abstractNum w:abstractNumId="7">
    <w:nsid w:val="3B143149"/>
    <w:multiLevelType w:val="hybridMultilevel"/>
    <w:tmpl w:val="57084D12"/>
    <w:lvl w:ilvl="0" w:tplc="B68A7F2C">
      <w:start w:val="1"/>
      <w:numFmt w:val="japaneseCounting"/>
      <w:lvlText w:val="（%1）"/>
      <w:lvlJc w:val="left"/>
      <w:pPr>
        <w:ind w:left="2790" w:hanging="1080"/>
      </w:pPr>
      <w:rPr>
        <w:rFonts w:hint="default"/>
      </w:rPr>
    </w:lvl>
    <w:lvl w:ilvl="1" w:tplc="04090019" w:tentative="1">
      <w:start w:val="1"/>
      <w:numFmt w:val="lowerLetter"/>
      <w:lvlText w:val="%2)"/>
      <w:lvlJc w:val="left"/>
      <w:pPr>
        <w:ind w:left="2550" w:hanging="420"/>
      </w:pPr>
    </w:lvl>
    <w:lvl w:ilvl="2" w:tplc="0409001B" w:tentative="1">
      <w:start w:val="1"/>
      <w:numFmt w:val="lowerRoman"/>
      <w:lvlText w:val="%3."/>
      <w:lvlJc w:val="right"/>
      <w:pPr>
        <w:ind w:left="2970" w:hanging="420"/>
      </w:pPr>
    </w:lvl>
    <w:lvl w:ilvl="3" w:tplc="0409000F" w:tentative="1">
      <w:start w:val="1"/>
      <w:numFmt w:val="decimal"/>
      <w:lvlText w:val="%4."/>
      <w:lvlJc w:val="left"/>
      <w:pPr>
        <w:ind w:left="3390" w:hanging="420"/>
      </w:pPr>
    </w:lvl>
    <w:lvl w:ilvl="4" w:tplc="04090019" w:tentative="1">
      <w:start w:val="1"/>
      <w:numFmt w:val="lowerLetter"/>
      <w:lvlText w:val="%5)"/>
      <w:lvlJc w:val="left"/>
      <w:pPr>
        <w:ind w:left="3810" w:hanging="420"/>
      </w:pPr>
    </w:lvl>
    <w:lvl w:ilvl="5" w:tplc="0409001B" w:tentative="1">
      <w:start w:val="1"/>
      <w:numFmt w:val="lowerRoman"/>
      <w:lvlText w:val="%6."/>
      <w:lvlJc w:val="right"/>
      <w:pPr>
        <w:ind w:left="4230" w:hanging="420"/>
      </w:pPr>
    </w:lvl>
    <w:lvl w:ilvl="6" w:tplc="0409000F" w:tentative="1">
      <w:start w:val="1"/>
      <w:numFmt w:val="decimal"/>
      <w:lvlText w:val="%7."/>
      <w:lvlJc w:val="left"/>
      <w:pPr>
        <w:ind w:left="4650" w:hanging="420"/>
      </w:pPr>
    </w:lvl>
    <w:lvl w:ilvl="7" w:tplc="04090019" w:tentative="1">
      <w:start w:val="1"/>
      <w:numFmt w:val="lowerLetter"/>
      <w:lvlText w:val="%8)"/>
      <w:lvlJc w:val="left"/>
      <w:pPr>
        <w:ind w:left="5070" w:hanging="420"/>
      </w:pPr>
    </w:lvl>
    <w:lvl w:ilvl="8" w:tplc="0409001B" w:tentative="1">
      <w:start w:val="1"/>
      <w:numFmt w:val="lowerRoman"/>
      <w:lvlText w:val="%9."/>
      <w:lvlJc w:val="right"/>
      <w:pPr>
        <w:ind w:left="5490" w:hanging="420"/>
      </w:pPr>
    </w:lvl>
  </w:abstractNum>
  <w:abstractNum w:abstractNumId="8">
    <w:nsid w:val="3C5307AF"/>
    <w:multiLevelType w:val="hybridMultilevel"/>
    <w:tmpl w:val="94F2AC92"/>
    <w:lvl w:ilvl="0" w:tplc="2966B65C">
      <w:start w:val="1"/>
      <w:numFmt w:val="japaneseCounting"/>
      <w:lvlText w:val="（%1）"/>
      <w:lvlJc w:val="left"/>
      <w:pPr>
        <w:ind w:left="2790" w:hanging="1080"/>
      </w:pPr>
      <w:rPr>
        <w:rFonts w:hint="default"/>
      </w:rPr>
    </w:lvl>
    <w:lvl w:ilvl="1" w:tplc="04090019" w:tentative="1">
      <w:start w:val="1"/>
      <w:numFmt w:val="lowerLetter"/>
      <w:lvlText w:val="%2)"/>
      <w:lvlJc w:val="left"/>
      <w:pPr>
        <w:ind w:left="2550" w:hanging="420"/>
      </w:pPr>
    </w:lvl>
    <w:lvl w:ilvl="2" w:tplc="0409001B" w:tentative="1">
      <w:start w:val="1"/>
      <w:numFmt w:val="lowerRoman"/>
      <w:lvlText w:val="%3."/>
      <w:lvlJc w:val="right"/>
      <w:pPr>
        <w:ind w:left="2970" w:hanging="420"/>
      </w:pPr>
    </w:lvl>
    <w:lvl w:ilvl="3" w:tplc="0409000F" w:tentative="1">
      <w:start w:val="1"/>
      <w:numFmt w:val="decimal"/>
      <w:lvlText w:val="%4."/>
      <w:lvlJc w:val="left"/>
      <w:pPr>
        <w:ind w:left="3390" w:hanging="420"/>
      </w:pPr>
    </w:lvl>
    <w:lvl w:ilvl="4" w:tplc="04090019" w:tentative="1">
      <w:start w:val="1"/>
      <w:numFmt w:val="lowerLetter"/>
      <w:lvlText w:val="%5)"/>
      <w:lvlJc w:val="left"/>
      <w:pPr>
        <w:ind w:left="3810" w:hanging="420"/>
      </w:pPr>
    </w:lvl>
    <w:lvl w:ilvl="5" w:tplc="0409001B" w:tentative="1">
      <w:start w:val="1"/>
      <w:numFmt w:val="lowerRoman"/>
      <w:lvlText w:val="%6."/>
      <w:lvlJc w:val="right"/>
      <w:pPr>
        <w:ind w:left="4230" w:hanging="420"/>
      </w:pPr>
    </w:lvl>
    <w:lvl w:ilvl="6" w:tplc="0409000F" w:tentative="1">
      <w:start w:val="1"/>
      <w:numFmt w:val="decimal"/>
      <w:lvlText w:val="%7."/>
      <w:lvlJc w:val="left"/>
      <w:pPr>
        <w:ind w:left="4650" w:hanging="420"/>
      </w:pPr>
    </w:lvl>
    <w:lvl w:ilvl="7" w:tplc="04090019" w:tentative="1">
      <w:start w:val="1"/>
      <w:numFmt w:val="lowerLetter"/>
      <w:lvlText w:val="%8)"/>
      <w:lvlJc w:val="left"/>
      <w:pPr>
        <w:ind w:left="5070" w:hanging="420"/>
      </w:pPr>
    </w:lvl>
    <w:lvl w:ilvl="8" w:tplc="0409001B" w:tentative="1">
      <w:start w:val="1"/>
      <w:numFmt w:val="lowerRoman"/>
      <w:lvlText w:val="%9."/>
      <w:lvlJc w:val="right"/>
      <w:pPr>
        <w:ind w:left="5490" w:hanging="420"/>
      </w:pPr>
    </w:lvl>
  </w:abstractNum>
  <w:abstractNum w:abstractNumId="9">
    <w:nsid w:val="571C1D01"/>
    <w:multiLevelType w:val="hybridMultilevel"/>
    <w:tmpl w:val="C868E9B4"/>
    <w:lvl w:ilvl="0" w:tplc="E852216E">
      <w:start w:val="1"/>
      <w:numFmt w:val="japaneseCounting"/>
      <w:lvlText w:val="（%1）"/>
      <w:lvlJc w:val="left"/>
      <w:pPr>
        <w:ind w:left="2820" w:hanging="1080"/>
      </w:pPr>
      <w:rPr>
        <w:rFonts w:hint="default"/>
      </w:r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10">
    <w:nsid w:val="5B145A57"/>
    <w:multiLevelType w:val="hybridMultilevel"/>
    <w:tmpl w:val="5546FA18"/>
    <w:lvl w:ilvl="0" w:tplc="DDCC8178">
      <w:start w:val="1"/>
      <w:numFmt w:val="japaneseCounting"/>
      <w:lvlText w:val="(%1)"/>
      <w:lvlJc w:val="left"/>
      <w:pPr>
        <w:ind w:left="2565" w:hanging="720"/>
      </w:pPr>
      <w:rPr>
        <w:rFonts w:hint="default"/>
      </w:rPr>
    </w:lvl>
    <w:lvl w:ilvl="1" w:tplc="04090019" w:tentative="1">
      <w:start w:val="1"/>
      <w:numFmt w:val="lowerLetter"/>
      <w:lvlText w:val="%2)"/>
      <w:lvlJc w:val="left"/>
      <w:pPr>
        <w:ind w:left="2685" w:hanging="420"/>
      </w:pPr>
    </w:lvl>
    <w:lvl w:ilvl="2" w:tplc="0409001B" w:tentative="1">
      <w:start w:val="1"/>
      <w:numFmt w:val="lowerRoman"/>
      <w:lvlText w:val="%3."/>
      <w:lvlJc w:val="right"/>
      <w:pPr>
        <w:ind w:left="3105" w:hanging="420"/>
      </w:pPr>
    </w:lvl>
    <w:lvl w:ilvl="3" w:tplc="0409000F" w:tentative="1">
      <w:start w:val="1"/>
      <w:numFmt w:val="decimal"/>
      <w:lvlText w:val="%4."/>
      <w:lvlJc w:val="left"/>
      <w:pPr>
        <w:ind w:left="3525" w:hanging="420"/>
      </w:pPr>
    </w:lvl>
    <w:lvl w:ilvl="4" w:tplc="04090019" w:tentative="1">
      <w:start w:val="1"/>
      <w:numFmt w:val="lowerLetter"/>
      <w:lvlText w:val="%5)"/>
      <w:lvlJc w:val="left"/>
      <w:pPr>
        <w:ind w:left="3945" w:hanging="420"/>
      </w:pPr>
    </w:lvl>
    <w:lvl w:ilvl="5" w:tplc="0409001B" w:tentative="1">
      <w:start w:val="1"/>
      <w:numFmt w:val="lowerRoman"/>
      <w:lvlText w:val="%6."/>
      <w:lvlJc w:val="right"/>
      <w:pPr>
        <w:ind w:left="4365" w:hanging="420"/>
      </w:pPr>
    </w:lvl>
    <w:lvl w:ilvl="6" w:tplc="0409000F" w:tentative="1">
      <w:start w:val="1"/>
      <w:numFmt w:val="decimal"/>
      <w:lvlText w:val="%7."/>
      <w:lvlJc w:val="left"/>
      <w:pPr>
        <w:ind w:left="4785" w:hanging="420"/>
      </w:pPr>
    </w:lvl>
    <w:lvl w:ilvl="7" w:tplc="04090019" w:tentative="1">
      <w:start w:val="1"/>
      <w:numFmt w:val="lowerLetter"/>
      <w:lvlText w:val="%8)"/>
      <w:lvlJc w:val="left"/>
      <w:pPr>
        <w:ind w:left="5205" w:hanging="420"/>
      </w:pPr>
    </w:lvl>
    <w:lvl w:ilvl="8" w:tplc="0409001B" w:tentative="1">
      <w:start w:val="1"/>
      <w:numFmt w:val="lowerRoman"/>
      <w:lvlText w:val="%9."/>
      <w:lvlJc w:val="right"/>
      <w:pPr>
        <w:ind w:left="5625" w:hanging="420"/>
      </w:pPr>
    </w:lvl>
  </w:abstractNum>
  <w:abstractNum w:abstractNumId="11">
    <w:nsid w:val="6DA10122"/>
    <w:multiLevelType w:val="hybridMultilevel"/>
    <w:tmpl w:val="AE12740E"/>
    <w:lvl w:ilvl="0" w:tplc="A5D464AC">
      <w:start w:val="1"/>
      <w:numFmt w:val="japaneseCounting"/>
      <w:lvlText w:val="（%1）"/>
      <w:lvlJc w:val="left"/>
      <w:pPr>
        <w:ind w:left="2790" w:hanging="1080"/>
      </w:pPr>
      <w:rPr>
        <w:rFonts w:hint="default"/>
      </w:rPr>
    </w:lvl>
    <w:lvl w:ilvl="1" w:tplc="04090019" w:tentative="1">
      <w:start w:val="1"/>
      <w:numFmt w:val="lowerLetter"/>
      <w:lvlText w:val="%2)"/>
      <w:lvlJc w:val="left"/>
      <w:pPr>
        <w:ind w:left="2550" w:hanging="420"/>
      </w:pPr>
    </w:lvl>
    <w:lvl w:ilvl="2" w:tplc="0409001B" w:tentative="1">
      <w:start w:val="1"/>
      <w:numFmt w:val="lowerRoman"/>
      <w:lvlText w:val="%3."/>
      <w:lvlJc w:val="right"/>
      <w:pPr>
        <w:ind w:left="2970" w:hanging="420"/>
      </w:pPr>
    </w:lvl>
    <w:lvl w:ilvl="3" w:tplc="0409000F" w:tentative="1">
      <w:start w:val="1"/>
      <w:numFmt w:val="decimal"/>
      <w:lvlText w:val="%4."/>
      <w:lvlJc w:val="left"/>
      <w:pPr>
        <w:ind w:left="3390" w:hanging="420"/>
      </w:pPr>
    </w:lvl>
    <w:lvl w:ilvl="4" w:tplc="04090019" w:tentative="1">
      <w:start w:val="1"/>
      <w:numFmt w:val="lowerLetter"/>
      <w:lvlText w:val="%5)"/>
      <w:lvlJc w:val="left"/>
      <w:pPr>
        <w:ind w:left="3810" w:hanging="420"/>
      </w:pPr>
    </w:lvl>
    <w:lvl w:ilvl="5" w:tplc="0409001B" w:tentative="1">
      <w:start w:val="1"/>
      <w:numFmt w:val="lowerRoman"/>
      <w:lvlText w:val="%6."/>
      <w:lvlJc w:val="right"/>
      <w:pPr>
        <w:ind w:left="4230" w:hanging="420"/>
      </w:pPr>
    </w:lvl>
    <w:lvl w:ilvl="6" w:tplc="0409000F" w:tentative="1">
      <w:start w:val="1"/>
      <w:numFmt w:val="decimal"/>
      <w:lvlText w:val="%7."/>
      <w:lvlJc w:val="left"/>
      <w:pPr>
        <w:ind w:left="4650" w:hanging="420"/>
      </w:pPr>
    </w:lvl>
    <w:lvl w:ilvl="7" w:tplc="04090019" w:tentative="1">
      <w:start w:val="1"/>
      <w:numFmt w:val="lowerLetter"/>
      <w:lvlText w:val="%8)"/>
      <w:lvlJc w:val="left"/>
      <w:pPr>
        <w:ind w:left="5070" w:hanging="420"/>
      </w:pPr>
    </w:lvl>
    <w:lvl w:ilvl="8" w:tplc="0409001B" w:tentative="1">
      <w:start w:val="1"/>
      <w:numFmt w:val="lowerRoman"/>
      <w:lvlText w:val="%9."/>
      <w:lvlJc w:val="right"/>
      <w:pPr>
        <w:ind w:left="5490" w:hanging="420"/>
      </w:pPr>
    </w:lvl>
  </w:abstractNum>
  <w:num w:numId="1">
    <w:abstractNumId w:val="2"/>
  </w:num>
  <w:num w:numId="2">
    <w:abstractNumId w:val="0"/>
  </w:num>
  <w:num w:numId="3">
    <w:abstractNumId w:val="3"/>
  </w:num>
  <w:num w:numId="4">
    <w:abstractNumId w:val="10"/>
  </w:num>
  <w:num w:numId="5">
    <w:abstractNumId w:val="7"/>
  </w:num>
  <w:num w:numId="6">
    <w:abstractNumId w:val="11"/>
  </w:num>
  <w:num w:numId="7">
    <w:abstractNumId w:val="8"/>
  </w:num>
  <w:num w:numId="8">
    <w:abstractNumId w:val="1"/>
  </w:num>
  <w:num w:numId="9">
    <w:abstractNumId w:val="6"/>
  </w:num>
  <w:num w:numId="10">
    <w:abstractNumId w:val="9"/>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0CA"/>
    <w:rsid w:val="00280B7C"/>
    <w:rsid w:val="002D6A7F"/>
    <w:rsid w:val="00325474"/>
    <w:rsid w:val="00352A4D"/>
    <w:rsid w:val="004F56D9"/>
    <w:rsid w:val="005A00CA"/>
    <w:rsid w:val="005A1115"/>
    <w:rsid w:val="0065629A"/>
    <w:rsid w:val="00666CEB"/>
    <w:rsid w:val="007B10F8"/>
    <w:rsid w:val="00803ECD"/>
    <w:rsid w:val="008E6A7A"/>
    <w:rsid w:val="00AA4E7E"/>
    <w:rsid w:val="00AF0B20"/>
    <w:rsid w:val="00CC16AE"/>
    <w:rsid w:val="00CC4929"/>
    <w:rsid w:val="00DC3EDF"/>
    <w:rsid w:val="00DD40B9"/>
    <w:rsid w:val="00EA76EC"/>
    <w:rsid w:val="00EC5705"/>
    <w:rsid w:val="00F83D8C"/>
    <w:rsid w:val="00FC6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0CA"/>
    <w:rPr>
      <w:sz w:val="18"/>
      <w:szCs w:val="18"/>
    </w:rPr>
  </w:style>
  <w:style w:type="paragraph" w:styleId="a4">
    <w:name w:val="footer"/>
    <w:basedOn w:val="a"/>
    <w:link w:val="Char0"/>
    <w:uiPriority w:val="99"/>
    <w:semiHidden/>
    <w:unhideWhenUsed/>
    <w:rsid w:val="005A00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00CA"/>
    <w:rPr>
      <w:sz w:val="18"/>
      <w:szCs w:val="18"/>
    </w:rPr>
  </w:style>
  <w:style w:type="paragraph" w:styleId="a5">
    <w:name w:val="Balloon Text"/>
    <w:basedOn w:val="a"/>
    <w:link w:val="Char1"/>
    <w:uiPriority w:val="99"/>
    <w:semiHidden/>
    <w:unhideWhenUsed/>
    <w:rsid w:val="005A00CA"/>
    <w:rPr>
      <w:sz w:val="18"/>
      <w:szCs w:val="18"/>
    </w:rPr>
  </w:style>
  <w:style w:type="character" w:customStyle="1" w:styleId="Char1">
    <w:name w:val="批注框文本 Char"/>
    <w:basedOn w:val="a0"/>
    <w:link w:val="a5"/>
    <w:uiPriority w:val="99"/>
    <w:semiHidden/>
    <w:rsid w:val="005A00CA"/>
    <w:rPr>
      <w:sz w:val="18"/>
      <w:szCs w:val="18"/>
    </w:rPr>
  </w:style>
  <w:style w:type="paragraph" w:styleId="a6">
    <w:name w:val="List Paragraph"/>
    <w:basedOn w:val="a"/>
    <w:uiPriority w:val="34"/>
    <w:qFormat/>
    <w:rsid w:val="004F56D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022462-1422-4CC6-B59B-48C51857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2017-06-06T07:24:00Z</dcterms:created>
  <dcterms:modified xsi:type="dcterms:W3CDTF">2017-06-07T09:45:00Z</dcterms:modified>
</cp:coreProperties>
</file>